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E1EA" w14:textId="4B865F25" w:rsidR="001C6B97" w:rsidRDefault="001C6B97" w:rsidP="008F23EB">
      <w:pPr>
        <w:jc w:val="center"/>
        <w:rPr>
          <w:sz w:val="72"/>
          <w:szCs w:val="72"/>
          <w:lang w:eastAsia="en-GB"/>
        </w:rPr>
      </w:pPr>
      <w:r>
        <w:rPr>
          <w:b/>
          <w:bCs/>
          <w:sz w:val="72"/>
          <w:szCs w:val="72"/>
          <w:lang w:eastAsia="en-GB"/>
        </w:rPr>
        <w:t xml:space="preserve">Attendance </w:t>
      </w:r>
      <w:r w:rsidR="008F23EB">
        <w:rPr>
          <w:b/>
          <w:bCs/>
          <w:sz w:val="72"/>
          <w:szCs w:val="72"/>
          <w:lang w:eastAsia="en-GB"/>
        </w:rPr>
        <w:t>P</w:t>
      </w:r>
      <w:r>
        <w:rPr>
          <w:b/>
          <w:bCs/>
          <w:sz w:val="72"/>
          <w:szCs w:val="72"/>
          <w:lang w:eastAsia="en-GB"/>
        </w:rPr>
        <w:t>olicy</w:t>
      </w:r>
    </w:p>
    <w:p w14:paraId="66EEBF5D" w14:textId="6B1B13F2" w:rsidR="001C6B97" w:rsidRDefault="001C6B97" w:rsidP="001C6B97">
      <w:pPr>
        <w:rPr>
          <w:lang w:eastAsia="en-GB"/>
        </w:rPr>
      </w:pPr>
    </w:p>
    <w:p w14:paraId="76EC0492" w14:textId="77777777" w:rsidR="008F23EB" w:rsidRDefault="008F23EB" w:rsidP="008F23EB">
      <w:pPr>
        <w:jc w:val="center"/>
        <w:rPr>
          <w:b/>
          <w:bCs/>
          <w:sz w:val="56"/>
          <w:szCs w:val="56"/>
          <w:lang w:eastAsia="en-GB"/>
        </w:rPr>
      </w:pPr>
    </w:p>
    <w:p w14:paraId="3C995239" w14:textId="77777777" w:rsidR="008F23EB" w:rsidRDefault="008F23EB" w:rsidP="008F23EB">
      <w:pPr>
        <w:jc w:val="center"/>
        <w:rPr>
          <w:b/>
          <w:bCs/>
          <w:sz w:val="56"/>
          <w:szCs w:val="56"/>
          <w:lang w:eastAsia="en-GB"/>
        </w:rPr>
      </w:pPr>
    </w:p>
    <w:p w14:paraId="08D9141E" w14:textId="5778491A" w:rsidR="008F23EB" w:rsidRPr="008F23EB" w:rsidRDefault="008F23EB" w:rsidP="008F23EB">
      <w:pPr>
        <w:jc w:val="center"/>
        <w:rPr>
          <w:b/>
          <w:bCs/>
          <w:sz w:val="56"/>
          <w:szCs w:val="56"/>
          <w:lang w:eastAsia="en-GB"/>
        </w:rPr>
      </w:pPr>
      <w:r w:rsidRPr="008F23EB">
        <w:rPr>
          <w:b/>
          <w:bCs/>
          <w:sz w:val="56"/>
          <w:szCs w:val="56"/>
          <w:lang w:eastAsia="en-GB"/>
        </w:rPr>
        <w:t>St Catherine’s RC Primary School</w:t>
      </w:r>
    </w:p>
    <w:p w14:paraId="70303324" w14:textId="3778DF37" w:rsidR="001C6B97" w:rsidRDefault="001C6B97" w:rsidP="001C6B97">
      <w:pPr>
        <w:rPr>
          <w:color w:val="00CF80"/>
          <w:lang w:eastAsia="en-GB"/>
        </w:rPr>
      </w:pPr>
    </w:p>
    <w:p w14:paraId="48845024" w14:textId="2C349B0D" w:rsidR="008F23EB" w:rsidRDefault="008F23EB" w:rsidP="008F23EB">
      <w:pPr>
        <w:pStyle w:val="NormalWeb"/>
      </w:pPr>
      <w:r>
        <w:rPr>
          <w:noProof/>
        </w:rPr>
        <w:t xml:space="preserve">                                                           </w:t>
      </w:r>
      <w:r>
        <w:rPr>
          <w:noProof/>
        </w:rPr>
        <w:drawing>
          <wp:inline distT="0" distB="0" distL="0" distR="0" wp14:anchorId="170353F1" wp14:editId="0D4D146F">
            <wp:extent cx="1644650"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2222500"/>
                    </a:xfrm>
                    <a:prstGeom prst="rect">
                      <a:avLst/>
                    </a:prstGeom>
                    <a:noFill/>
                    <a:ln>
                      <a:noFill/>
                    </a:ln>
                  </pic:spPr>
                </pic:pic>
              </a:graphicData>
            </a:graphic>
          </wp:inline>
        </w:drawing>
      </w:r>
    </w:p>
    <w:p w14:paraId="0426DC8D" w14:textId="77777777" w:rsidR="001C6B97" w:rsidRDefault="001C6B97" w:rsidP="001C6B97">
      <w:pPr>
        <w:rPr>
          <w:lang w:eastAsia="en-GB"/>
        </w:rPr>
      </w:pPr>
    </w:p>
    <w:p w14:paraId="61E7B30F" w14:textId="77777777" w:rsidR="001C6B97" w:rsidRDefault="001C6B97" w:rsidP="001C6B97">
      <w:pPr>
        <w:rPr>
          <w:lang w:eastAsia="en-GB"/>
        </w:rPr>
      </w:pPr>
    </w:p>
    <w:p w14:paraId="10CD3C3D" w14:textId="77777777" w:rsidR="001C6B97" w:rsidRDefault="001C6B97" w:rsidP="001C6B97">
      <w:pPr>
        <w:rPr>
          <w:lang w:eastAsia="en-GB"/>
        </w:rPr>
      </w:pPr>
    </w:p>
    <w:p w14:paraId="2C8CB851" w14:textId="77777777" w:rsidR="001C6B97" w:rsidRDefault="001C6B97" w:rsidP="001C6B97">
      <w:pPr>
        <w:rPr>
          <w:lang w:eastAsia="en-GB"/>
        </w:rPr>
      </w:pPr>
    </w:p>
    <w:p w14:paraId="2D87D232" w14:textId="77777777" w:rsidR="001C6B97" w:rsidRDefault="001C6B97" w:rsidP="001C6B97">
      <w:pPr>
        <w:rPr>
          <w:lang w:eastAsia="en-GB"/>
        </w:rPr>
      </w:pPr>
    </w:p>
    <w:p w14:paraId="4E9788AD" w14:textId="77777777" w:rsidR="001C6B97" w:rsidRDefault="001C6B97" w:rsidP="001C6B97">
      <w:pPr>
        <w:rPr>
          <w:lang w:eastAsia="en-GB"/>
        </w:rPr>
      </w:pPr>
    </w:p>
    <w:p w14:paraId="26633DC0" w14:textId="77777777" w:rsidR="001C6B97" w:rsidRDefault="001C6B97" w:rsidP="001C6B97">
      <w:pPr>
        <w:rPr>
          <w:lang w:eastAsia="en-GB"/>
        </w:rPr>
      </w:pPr>
    </w:p>
    <w:p w14:paraId="4844AD9D" w14:textId="77777777" w:rsidR="001C6B97" w:rsidRDefault="001C6B97" w:rsidP="001C6B97">
      <w:pPr>
        <w:rPr>
          <w:lang w:eastAsia="en-GB"/>
        </w:rPr>
      </w:pPr>
    </w:p>
    <w:p w14:paraId="0DC54917" w14:textId="77777777" w:rsidR="001C6B97" w:rsidRDefault="001C6B97" w:rsidP="001C6B97">
      <w:pPr>
        <w:rPr>
          <w:lang w:eastAsia="en-GB"/>
        </w:rPr>
      </w:pPr>
    </w:p>
    <w:p w14:paraId="64919DCB" w14:textId="77777777" w:rsidR="001C6B97" w:rsidRDefault="001C6B97" w:rsidP="001C6B97">
      <w:pPr>
        <w:rPr>
          <w:lang w:eastAsia="en-GB"/>
        </w:rPr>
      </w:pPr>
    </w:p>
    <w:p w14:paraId="415F558E" w14:textId="77777777" w:rsidR="001C6B97" w:rsidRDefault="001C6B97" w:rsidP="001C6B97">
      <w:pPr>
        <w:rPr>
          <w:lang w:eastAsia="en-GB"/>
        </w:rPr>
      </w:pPr>
    </w:p>
    <w:p w14:paraId="0161F624" w14:textId="77777777" w:rsidR="001C6B97" w:rsidRDefault="001C6B97" w:rsidP="001C6B97">
      <w:pPr>
        <w:rPr>
          <w:lang w:eastAsia="en-GB"/>
        </w:rPr>
      </w:pPr>
    </w:p>
    <w:p w14:paraId="262C767B" w14:textId="77777777" w:rsidR="001C6B97" w:rsidRDefault="001C6B97" w:rsidP="001C6B97">
      <w:pPr>
        <w:rPr>
          <w:lang w:eastAsia="en-GB"/>
        </w:rPr>
      </w:pPr>
    </w:p>
    <w:p w14:paraId="12CA1764" w14:textId="77777777" w:rsidR="001C6B97" w:rsidRDefault="001C6B97" w:rsidP="001C6B97">
      <w:pPr>
        <w:rPr>
          <w:lang w:eastAsia="en-GB"/>
        </w:rPr>
      </w:pPr>
    </w:p>
    <w:p w14:paraId="6DF019F9" w14:textId="77777777" w:rsidR="001C6B97" w:rsidRDefault="001C6B97" w:rsidP="001C6B97">
      <w:pPr>
        <w:rPr>
          <w:lang w:eastAsia="en-GB"/>
        </w:rPr>
      </w:pPr>
    </w:p>
    <w:p w14:paraId="2F216852" w14:textId="77777777" w:rsidR="001C6B97" w:rsidRDefault="001C6B97" w:rsidP="001C6B97">
      <w:pPr>
        <w:rPr>
          <w:lang w:eastAsia="en-GB"/>
        </w:rPr>
      </w:pPr>
    </w:p>
    <w:p w14:paraId="2FABE197" w14:textId="48E3A794" w:rsidR="001C6B97" w:rsidRDefault="006F59BA" w:rsidP="001C6B97">
      <w:pPr>
        <w:rPr>
          <w:lang w:eastAsia="en-GB"/>
        </w:rPr>
      </w:pPr>
      <w:r w:rsidRPr="006F59BA">
        <w:rPr>
          <w:noProof/>
        </w:rPr>
        <w:lastRenderedPageBreak/>
        <w:drawing>
          <wp:inline distT="0" distB="0" distL="0" distR="0" wp14:anchorId="15275A64" wp14:editId="6EFBB1DF">
            <wp:extent cx="5734050" cy="353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3536950"/>
                    </a:xfrm>
                    <a:prstGeom prst="rect">
                      <a:avLst/>
                    </a:prstGeom>
                    <a:noFill/>
                    <a:ln>
                      <a:noFill/>
                    </a:ln>
                  </pic:spPr>
                </pic:pic>
              </a:graphicData>
            </a:graphic>
          </wp:inline>
        </w:drawing>
      </w:r>
    </w:p>
    <w:p w14:paraId="6FFA227D" w14:textId="77777777" w:rsidR="001C6B97" w:rsidRDefault="001C6B97" w:rsidP="001C6B97">
      <w:pPr>
        <w:rPr>
          <w:lang w:eastAsia="en-GB"/>
        </w:rPr>
      </w:pPr>
    </w:p>
    <w:p w14:paraId="6A09FDEF" w14:textId="77777777" w:rsidR="001C6B97" w:rsidRDefault="001C6B97" w:rsidP="001C6B97">
      <w:pPr>
        <w:rPr>
          <w:lang w:eastAsia="en-GB"/>
        </w:rPr>
      </w:pPr>
    </w:p>
    <w:p w14:paraId="22C29EB0" w14:textId="77777777"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E16EC3">
      <w:pPr>
        <w:pStyle w:val="TOC1"/>
        <w:rPr>
          <w:rFonts w:ascii="Aptos" w:eastAsia="Times New Roman" w:hAnsi="Aptos"/>
          <w:noProof/>
          <w:kern w:val="2"/>
          <w:sz w:val="24"/>
          <w:lang w:eastAsia="en-GB"/>
        </w:rPr>
      </w:pPr>
      <w:hyperlink w:anchor="_Toc167190564" w:history="1">
        <w:r w:rsidR="005234E3" w:rsidRPr="004D569B">
          <w:rPr>
            <w:rStyle w:val="Hyperlink"/>
            <w:rFonts w:eastAsia="Arial"/>
            <w:noProof/>
            <w:lang w:eastAsia="en-GB"/>
          </w:rPr>
          <w:t>2. Legislation and guidance</w:t>
        </w:r>
        <w:r w:rsidR="005234E3">
          <w:rPr>
            <w:noProof/>
            <w:webHidden/>
          </w:rPr>
          <w:tab/>
        </w:r>
        <w:r w:rsidR="005234E3">
          <w:rPr>
            <w:noProof/>
            <w:webHidden/>
          </w:rPr>
          <w:fldChar w:fldCharType="begin"/>
        </w:r>
        <w:r w:rsidR="005234E3">
          <w:rPr>
            <w:noProof/>
            <w:webHidden/>
          </w:rPr>
          <w:instrText xml:space="preserve"> PAGEREF _Toc167190564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6FD5FB74" w14:textId="77777777" w:rsidR="005234E3" w:rsidRDefault="00E16EC3">
      <w:pPr>
        <w:pStyle w:val="TOC1"/>
        <w:rPr>
          <w:rFonts w:ascii="Aptos" w:eastAsia="Times New Roman" w:hAnsi="Aptos"/>
          <w:noProof/>
          <w:kern w:val="2"/>
          <w:sz w:val="24"/>
          <w:lang w:eastAsia="en-GB"/>
        </w:rPr>
      </w:pPr>
      <w:hyperlink w:anchor="_Toc167190565" w:history="1">
        <w:r w:rsidR="005234E3" w:rsidRPr="004D569B">
          <w:rPr>
            <w:rStyle w:val="Hyperlink"/>
            <w:rFonts w:eastAsia="Arial"/>
            <w:noProof/>
            <w:lang w:eastAsia="en-GB"/>
          </w:rPr>
          <w:t>3. Roles and responsibilities</w:t>
        </w:r>
        <w:r w:rsidR="005234E3">
          <w:rPr>
            <w:noProof/>
            <w:webHidden/>
          </w:rPr>
          <w:tab/>
        </w:r>
        <w:r w:rsidR="005234E3">
          <w:rPr>
            <w:noProof/>
            <w:webHidden/>
          </w:rPr>
          <w:fldChar w:fldCharType="begin"/>
        </w:r>
        <w:r w:rsidR="005234E3">
          <w:rPr>
            <w:noProof/>
            <w:webHidden/>
          </w:rPr>
          <w:instrText xml:space="preserve"> PAGEREF _Toc167190565 \h </w:instrText>
        </w:r>
        <w:r w:rsidR="005234E3">
          <w:rPr>
            <w:noProof/>
            <w:webHidden/>
          </w:rPr>
        </w:r>
        <w:r w:rsidR="005234E3">
          <w:rPr>
            <w:noProof/>
            <w:webHidden/>
          </w:rPr>
          <w:fldChar w:fldCharType="separate"/>
        </w:r>
        <w:r w:rsidR="005234E3">
          <w:rPr>
            <w:noProof/>
            <w:webHidden/>
          </w:rPr>
          <w:t>4</w:t>
        </w:r>
        <w:r w:rsidR="005234E3">
          <w:rPr>
            <w:noProof/>
            <w:webHidden/>
          </w:rPr>
          <w:fldChar w:fldCharType="end"/>
        </w:r>
      </w:hyperlink>
    </w:p>
    <w:p w14:paraId="7F1C8CC5" w14:textId="77777777" w:rsidR="005234E3" w:rsidRDefault="00E16EC3">
      <w:pPr>
        <w:pStyle w:val="TOC1"/>
        <w:rPr>
          <w:rFonts w:ascii="Aptos" w:eastAsia="Times New Roman" w:hAnsi="Aptos"/>
          <w:noProof/>
          <w:kern w:val="2"/>
          <w:sz w:val="24"/>
          <w:lang w:eastAsia="en-GB"/>
        </w:rPr>
      </w:pPr>
      <w:hyperlink w:anchor="_Toc167190566" w:history="1">
        <w:r w:rsidR="005234E3" w:rsidRPr="004D569B">
          <w:rPr>
            <w:rStyle w:val="Hyperlink"/>
            <w:rFonts w:eastAsia="Arial"/>
            <w:noProof/>
            <w:lang w:eastAsia="en-GB"/>
          </w:rPr>
          <w:t>4. Recording attendance</w:t>
        </w:r>
        <w:r w:rsidR="005234E3">
          <w:rPr>
            <w:noProof/>
            <w:webHidden/>
          </w:rPr>
          <w:tab/>
        </w:r>
        <w:r w:rsidR="005234E3">
          <w:rPr>
            <w:noProof/>
            <w:webHidden/>
          </w:rPr>
          <w:fldChar w:fldCharType="begin"/>
        </w:r>
        <w:r w:rsidR="005234E3">
          <w:rPr>
            <w:noProof/>
            <w:webHidden/>
          </w:rPr>
          <w:instrText xml:space="preserve"> PAGEREF _Toc167190566 \h </w:instrText>
        </w:r>
        <w:r w:rsidR="005234E3">
          <w:rPr>
            <w:noProof/>
            <w:webHidden/>
          </w:rPr>
        </w:r>
        <w:r w:rsidR="005234E3">
          <w:rPr>
            <w:noProof/>
            <w:webHidden/>
          </w:rPr>
          <w:fldChar w:fldCharType="separate"/>
        </w:r>
        <w:r w:rsidR="005234E3">
          <w:rPr>
            <w:noProof/>
            <w:webHidden/>
          </w:rPr>
          <w:t>6</w:t>
        </w:r>
        <w:r w:rsidR="005234E3">
          <w:rPr>
            <w:noProof/>
            <w:webHidden/>
          </w:rPr>
          <w:fldChar w:fldCharType="end"/>
        </w:r>
      </w:hyperlink>
    </w:p>
    <w:p w14:paraId="055156AF" w14:textId="77777777" w:rsidR="005234E3" w:rsidRDefault="00E16EC3">
      <w:pPr>
        <w:pStyle w:val="TOC1"/>
        <w:rPr>
          <w:rFonts w:ascii="Aptos" w:eastAsia="Times New Roman" w:hAnsi="Aptos"/>
          <w:noProof/>
          <w:kern w:val="2"/>
          <w:sz w:val="24"/>
          <w:lang w:eastAsia="en-GB"/>
        </w:rPr>
      </w:pPr>
      <w:hyperlink w:anchor="_Toc167190567" w:history="1">
        <w:r w:rsidR="005234E3" w:rsidRPr="004D569B">
          <w:rPr>
            <w:rStyle w:val="Hyperlink"/>
            <w:rFonts w:eastAsia="Arial"/>
            <w:noProof/>
            <w:lang w:eastAsia="en-GB"/>
          </w:rPr>
          <w:t>5. Authorised and unauthorised absence</w:t>
        </w:r>
        <w:r w:rsidR="005234E3">
          <w:rPr>
            <w:noProof/>
            <w:webHidden/>
          </w:rPr>
          <w:tab/>
        </w:r>
        <w:r w:rsidR="005234E3">
          <w:rPr>
            <w:noProof/>
            <w:webHidden/>
          </w:rPr>
          <w:fldChar w:fldCharType="begin"/>
        </w:r>
        <w:r w:rsidR="005234E3">
          <w:rPr>
            <w:noProof/>
            <w:webHidden/>
          </w:rPr>
          <w:instrText xml:space="preserve"> PAGEREF _Toc167190567 \h </w:instrText>
        </w:r>
        <w:r w:rsidR="005234E3">
          <w:rPr>
            <w:noProof/>
            <w:webHidden/>
          </w:rPr>
        </w:r>
        <w:r w:rsidR="005234E3">
          <w:rPr>
            <w:noProof/>
            <w:webHidden/>
          </w:rPr>
          <w:fldChar w:fldCharType="separate"/>
        </w:r>
        <w:r w:rsidR="005234E3">
          <w:rPr>
            <w:noProof/>
            <w:webHidden/>
          </w:rPr>
          <w:t>8</w:t>
        </w:r>
        <w:r w:rsidR="005234E3">
          <w:rPr>
            <w:noProof/>
            <w:webHidden/>
          </w:rPr>
          <w:fldChar w:fldCharType="end"/>
        </w:r>
      </w:hyperlink>
    </w:p>
    <w:p w14:paraId="1C772775" w14:textId="77777777" w:rsidR="005234E3" w:rsidRDefault="00E16EC3">
      <w:pPr>
        <w:pStyle w:val="TOC1"/>
        <w:rPr>
          <w:rFonts w:ascii="Aptos" w:eastAsia="Times New Roman" w:hAnsi="Aptos"/>
          <w:noProof/>
          <w:kern w:val="2"/>
          <w:sz w:val="24"/>
          <w:lang w:eastAsia="en-GB"/>
        </w:rPr>
      </w:pPr>
      <w:hyperlink w:anchor="_Toc167190568" w:history="1">
        <w:r w:rsidR="005234E3" w:rsidRPr="004D569B">
          <w:rPr>
            <w:rStyle w:val="Hyperlink"/>
            <w:rFonts w:eastAsia="Arial"/>
            <w:noProof/>
            <w:lang w:eastAsia="en-GB"/>
          </w:rPr>
          <w:t>6. Strategies for promoting attendance</w:t>
        </w:r>
        <w:r w:rsidR="005234E3">
          <w:rPr>
            <w:noProof/>
            <w:webHidden/>
          </w:rPr>
          <w:tab/>
        </w:r>
        <w:r w:rsidR="005234E3">
          <w:rPr>
            <w:noProof/>
            <w:webHidden/>
          </w:rPr>
          <w:fldChar w:fldCharType="begin"/>
        </w:r>
        <w:r w:rsidR="005234E3">
          <w:rPr>
            <w:noProof/>
            <w:webHidden/>
          </w:rPr>
          <w:instrText xml:space="preserve"> PAGEREF _Toc167190568 \h </w:instrText>
        </w:r>
        <w:r w:rsidR="005234E3">
          <w:rPr>
            <w:noProof/>
            <w:webHidden/>
          </w:rPr>
        </w:r>
        <w:r w:rsidR="005234E3">
          <w:rPr>
            <w:noProof/>
            <w:webHidden/>
          </w:rPr>
          <w:fldChar w:fldCharType="separate"/>
        </w:r>
        <w:r w:rsidR="005234E3">
          <w:rPr>
            <w:noProof/>
            <w:webHidden/>
          </w:rPr>
          <w:t>10</w:t>
        </w:r>
        <w:r w:rsidR="005234E3">
          <w:rPr>
            <w:noProof/>
            <w:webHidden/>
          </w:rPr>
          <w:fldChar w:fldCharType="end"/>
        </w:r>
      </w:hyperlink>
    </w:p>
    <w:p w14:paraId="2231699B" w14:textId="77777777" w:rsidR="005234E3" w:rsidRDefault="00E16EC3">
      <w:pPr>
        <w:pStyle w:val="TOC1"/>
        <w:rPr>
          <w:rFonts w:ascii="Aptos" w:eastAsia="Times New Roman" w:hAnsi="Aptos"/>
          <w:noProof/>
          <w:kern w:val="2"/>
          <w:sz w:val="24"/>
          <w:lang w:eastAsia="en-GB"/>
        </w:rPr>
      </w:pPr>
      <w:hyperlink w:anchor="_Toc167190569" w:history="1">
        <w:r w:rsidR="005234E3" w:rsidRPr="004D569B">
          <w:rPr>
            <w:rStyle w:val="Hyperlink"/>
            <w:rFonts w:eastAsia="Arial"/>
            <w:noProof/>
            <w:lang w:eastAsia="en-GB"/>
          </w:rPr>
          <w:t>7. Supporting pupils who are absent or returning to school</w:t>
        </w:r>
        <w:r w:rsidR="005234E3">
          <w:rPr>
            <w:noProof/>
            <w:webHidden/>
          </w:rPr>
          <w:tab/>
        </w:r>
        <w:r w:rsidR="005234E3">
          <w:rPr>
            <w:noProof/>
            <w:webHidden/>
          </w:rPr>
          <w:fldChar w:fldCharType="begin"/>
        </w:r>
        <w:r w:rsidR="005234E3">
          <w:rPr>
            <w:noProof/>
            <w:webHidden/>
          </w:rPr>
          <w:instrText xml:space="preserve"> PAGEREF _Toc167190569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5CAD1854" w14:textId="77777777" w:rsidR="005234E3" w:rsidRDefault="00E16EC3">
      <w:pPr>
        <w:pStyle w:val="TOC1"/>
        <w:rPr>
          <w:rFonts w:ascii="Aptos" w:eastAsia="Times New Roman" w:hAnsi="Aptos"/>
          <w:noProof/>
          <w:kern w:val="2"/>
          <w:sz w:val="24"/>
          <w:lang w:eastAsia="en-GB"/>
        </w:rPr>
      </w:pPr>
      <w:hyperlink w:anchor="_Toc167190570" w:history="1">
        <w:r w:rsidR="005234E3" w:rsidRPr="004D569B">
          <w:rPr>
            <w:rStyle w:val="Hyperlink"/>
            <w:rFonts w:eastAsia="Arial"/>
            <w:noProof/>
            <w:lang w:eastAsia="en-GB"/>
          </w:rPr>
          <w:t>8. Attendance monitoring</w:t>
        </w:r>
        <w:r w:rsidR="005234E3">
          <w:rPr>
            <w:noProof/>
            <w:webHidden/>
          </w:rPr>
          <w:tab/>
        </w:r>
        <w:r w:rsidR="005234E3">
          <w:rPr>
            <w:noProof/>
            <w:webHidden/>
          </w:rPr>
          <w:fldChar w:fldCharType="begin"/>
        </w:r>
        <w:r w:rsidR="005234E3">
          <w:rPr>
            <w:noProof/>
            <w:webHidden/>
          </w:rPr>
          <w:instrText xml:space="preserve"> PAGEREF _Toc167190570 \h </w:instrText>
        </w:r>
        <w:r w:rsidR="005234E3">
          <w:rPr>
            <w:noProof/>
            <w:webHidden/>
          </w:rPr>
        </w:r>
        <w:r w:rsidR="005234E3">
          <w:rPr>
            <w:noProof/>
            <w:webHidden/>
          </w:rPr>
          <w:fldChar w:fldCharType="separate"/>
        </w:r>
        <w:r w:rsidR="005234E3">
          <w:rPr>
            <w:noProof/>
            <w:webHidden/>
          </w:rPr>
          <w:t>11</w:t>
        </w:r>
        <w:r w:rsidR="005234E3">
          <w:rPr>
            <w:noProof/>
            <w:webHidden/>
          </w:rPr>
          <w:fldChar w:fldCharType="end"/>
        </w:r>
      </w:hyperlink>
    </w:p>
    <w:p w14:paraId="778B311E" w14:textId="77777777" w:rsidR="005234E3" w:rsidRDefault="00E16EC3">
      <w:pPr>
        <w:pStyle w:val="TOC1"/>
        <w:rPr>
          <w:rFonts w:ascii="Aptos" w:eastAsia="Times New Roman" w:hAnsi="Aptos"/>
          <w:noProof/>
          <w:kern w:val="2"/>
          <w:sz w:val="24"/>
          <w:lang w:eastAsia="en-GB"/>
        </w:rPr>
      </w:pPr>
      <w:hyperlink w:anchor="_Toc167190571" w:history="1">
        <w:r w:rsidR="005234E3" w:rsidRPr="004D569B">
          <w:rPr>
            <w:rStyle w:val="Hyperlink"/>
            <w:rFonts w:eastAsia="Arial"/>
            <w:noProof/>
            <w:lang w:eastAsia="en-GB"/>
          </w:rPr>
          <w:t>9. Monitoring arrangements</w:t>
        </w:r>
        <w:r w:rsidR="005234E3">
          <w:rPr>
            <w:noProof/>
            <w:webHidden/>
          </w:rPr>
          <w:tab/>
        </w:r>
        <w:r w:rsidR="005234E3">
          <w:rPr>
            <w:noProof/>
            <w:webHidden/>
          </w:rPr>
          <w:fldChar w:fldCharType="begin"/>
        </w:r>
        <w:r w:rsidR="005234E3">
          <w:rPr>
            <w:noProof/>
            <w:webHidden/>
          </w:rPr>
          <w:instrText xml:space="preserve"> PAGEREF _Toc167190571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1E84D9A" w14:textId="77777777" w:rsidR="005234E3" w:rsidRDefault="00E16EC3">
      <w:pPr>
        <w:pStyle w:val="TOC1"/>
        <w:rPr>
          <w:rFonts w:ascii="Aptos" w:eastAsia="Times New Roman" w:hAnsi="Aptos"/>
          <w:noProof/>
          <w:kern w:val="2"/>
          <w:sz w:val="24"/>
          <w:lang w:eastAsia="en-GB"/>
        </w:rPr>
      </w:pPr>
      <w:hyperlink w:anchor="_Toc167190572" w:history="1">
        <w:r w:rsidR="005234E3" w:rsidRPr="004D569B">
          <w:rPr>
            <w:rStyle w:val="Hyperlink"/>
            <w:rFonts w:eastAsia="Arial"/>
            <w:noProof/>
            <w:lang w:eastAsia="en-GB"/>
          </w:rPr>
          <w:t>10. Links with other policies</w:t>
        </w:r>
        <w:r w:rsidR="005234E3">
          <w:rPr>
            <w:noProof/>
            <w:webHidden/>
          </w:rPr>
          <w:tab/>
        </w:r>
        <w:r w:rsidR="005234E3">
          <w:rPr>
            <w:noProof/>
            <w:webHidden/>
          </w:rPr>
          <w:fldChar w:fldCharType="begin"/>
        </w:r>
        <w:r w:rsidR="005234E3">
          <w:rPr>
            <w:noProof/>
            <w:webHidden/>
          </w:rPr>
          <w:instrText xml:space="preserve"> PAGEREF _Toc167190572 \h </w:instrText>
        </w:r>
        <w:r w:rsidR="005234E3">
          <w:rPr>
            <w:noProof/>
            <w:webHidden/>
          </w:rPr>
        </w:r>
        <w:r w:rsidR="005234E3">
          <w:rPr>
            <w:noProof/>
            <w:webHidden/>
          </w:rPr>
          <w:fldChar w:fldCharType="separate"/>
        </w:r>
        <w:r w:rsidR="005234E3">
          <w:rPr>
            <w:noProof/>
            <w:webHidden/>
          </w:rPr>
          <w:t>13</w:t>
        </w:r>
        <w:r w:rsidR="005234E3">
          <w:rPr>
            <w:noProof/>
            <w:webHidden/>
          </w:rPr>
          <w:fldChar w:fldCharType="end"/>
        </w:r>
      </w:hyperlink>
    </w:p>
    <w:p w14:paraId="37F5D09B" w14:textId="77777777" w:rsidR="005234E3" w:rsidRDefault="00E16EC3">
      <w:pPr>
        <w:pStyle w:val="TOC3"/>
        <w:tabs>
          <w:tab w:val="right" w:leader="dot" w:pos="9736"/>
        </w:tabs>
        <w:rPr>
          <w:rFonts w:ascii="Aptos" w:eastAsia="Times New Roman" w:hAnsi="Aptos"/>
          <w:noProof/>
          <w:kern w:val="2"/>
          <w:sz w:val="24"/>
          <w:lang w:eastAsia="en-GB"/>
        </w:rPr>
      </w:pPr>
      <w:hyperlink w:anchor="_Toc167190573" w:history="1">
        <w:r w:rsidR="005234E3" w:rsidRPr="004D569B">
          <w:rPr>
            <w:rStyle w:val="Hyperlink"/>
            <w:rFonts w:eastAsia="Arial"/>
            <w:noProof/>
            <w:lang w:eastAsia="en-GB"/>
          </w:rPr>
          <w:t>Appendix 1: attendance codes</w:t>
        </w:r>
        <w:r w:rsidR="005234E3">
          <w:rPr>
            <w:noProof/>
            <w:webHidden/>
          </w:rPr>
          <w:tab/>
        </w:r>
        <w:r w:rsidR="005234E3">
          <w:rPr>
            <w:noProof/>
            <w:webHidden/>
          </w:rPr>
          <w:fldChar w:fldCharType="begin"/>
        </w:r>
        <w:r w:rsidR="005234E3">
          <w:rPr>
            <w:noProof/>
            <w:webHidden/>
          </w:rPr>
          <w:instrText xml:space="preserve"> PAGEREF _Toc167190573 \h </w:instrText>
        </w:r>
        <w:r w:rsidR="005234E3">
          <w:rPr>
            <w:noProof/>
            <w:webHidden/>
          </w:rPr>
        </w:r>
        <w:r w:rsidR="005234E3">
          <w:rPr>
            <w:noProof/>
            <w:webHidden/>
          </w:rPr>
          <w:fldChar w:fldCharType="separate"/>
        </w:r>
        <w:r w:rsidR="005234E3">
          <w:rPr>
            <w:noProof/>
            <w:webHidden/>
          </w:rPr>
          <w:t>14</w:t>
        </w:r>
        <w:r w:rsidR="005234E3">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E16EC3">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6ADC490" w14:textId="34DB374A" w:rsidR="008F23EB" w:rsidRDefault="008F23EB" w:rsidP="009F4804">
      <w:pPr>
        <w:pStyle w:val="Heading1"/>
        <w:rPr>
          <w:color w:val="auto"/>
        </w:rPr>
      </w:pPr>
      <w:bookmarkStart w:id="1" w:name="_Toc141952376"/>
      <w:bookmarkStart w:id="2" w:name="_Toc167190563"/>
      <w:bookmarkEnd w:id="0"/>
    </w:p>
    <w:p w14:paraId="58E4EF51" w14:textId="61BDE3AB" w:rsidR="006F59BA" w:rsidRDefault="006F59BA" w:rsidP="006F59BA">
      <w:pPr>
        <w:pStyle w:val="6Abstract"/>
        <w:rPr>
          <w:lang w:val="en-GB"/>
        </w:rPr>
      </w:pPr>
    </w:p>
    <w:p w14:paraId="4CD410E1" w14:textId="7E9867F1" w:rsidR="006F59BA" w:rsidRDefault="006F59BA" w:rsidP="006F59BA">
      <w:pPr>
        <w:pStyle w:val="6Abstract"/>
        <w:rPr>
          <w:lang w:val="en-GB"/>
        </w:rPr>
      </w:pPr>
    </w:p>
    <w:p w14:paraId="37D89172" w14:textId="77777777" w:rsidR="006F59BA" w:rsidRPr="006F59BA" w:rsidRDefault="006F59BA" w:rsidP="006F59BA">
      <w:pPr>
        <w:pStyle w:val="6Abstract"/>
        <w:rPr>
          <w:lang w:val="en-GB"/>
        </w:rPr>
      </w:pPr>
    </w:p>
    <w:p w14:paraId="5DB60995" w14:textId="7BE76229" w:rsidR="009F4804" w:rsidRPr="008F23EB" w:rsidRDefault="009F4804" w:rsidP="009F4804">
      <w:pPr>
        <w:pStyle w:val="Heading1"/>
        <w:rPr>
          <w:color w:val="auto"/>
        </w:rPr>
      </w:pPr>
      <w:r w:rsidRPr="008F23EB">
        <w:rPr>
          <w:color w:val="auto"/>
        </w:rPr>
        <w:lastRenderedPageBreak/>
        <w:t>1. Aims</w:t>
      </w:r>
      <w:bookmarkEnd w:id="1"/>
      <w:bookmarkEnd w:id="2"/>
      <w:r w:rsidRPr="008F23EB">
        <w:rPr>
          <w:color w:val="auto"/>
        </w:rPr>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10"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1C6B97">
      <w:pPr>
        <w:numPr>
          <w:ilvl w:val="0"/>
          <w:numId w:val="27"/>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Pr="008F23EB" w:rsidRDefault="001C6B97" w:rsidP="001C6B97">
      <w:pPr>
        <w:rPr>
          <w:lang w:eastAsia="en-GB"/>
        </w:rPr>
      </w:pPr>
    </w:p>
    <w:p w14:paraId="384CECEB" w14:textId="77777777" w:rsidR="001C6B97" w:rsidRPr="008F23EB" w:rsidRDefault="001C6B97" w:rsidP="001C6B97">
      <w:pPr>
        <w:pStyle w:val="Heading1"/>
        <w:rPr>
          <w:color w:val="auto"/>
          <w:szCs w:val="28"/>
          <w:lang w:eastAsia="en-GB"/>
        </w:rPr>
      </w:pPr>
      <w:bookmarkStart w:id="4" w:name="_Toc162360191"/>
      <w:bookmarkStart w:id="5" w:name="_Toc167190564"/>
      <w:r w:rsidRPr="008F23EB">
        <w:rPr>
          <w:rFonts w:eastAsia="Arial"/>
          <w:color w:val="auto"/>
          <w:szCs w:val="28"/>
          <w:lang w:eastAsia="en-GB"/>
        </w:rPr>
        <w:t>2. Legislation and guidance</w:t>
      </w:r>
      <w:bookmarkEnd w:id="4"/>
      <w:bookmarkEnd w:id="5"/>
      <w:r w:rsidRPr="008F23EB">
        <w:rPr>
          <w:rFonts w:eastAsia="Arial"/>
          <w:color w:val="auto"/>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1"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2"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4"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1C6B97">
      <w:pPr>
        <w:numPr>
          <w:ilvl w:val="0"/>
          <w:numId w:val="20"/>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6C5C86">
      <w:pPr>
        <w:numPr>
          <w:ilvl w:val="0"/>
          <w:numId w:val="20"/>
        </w:numPr>
        <w:ind w:left="340" w:hanging="261"/>
        <w:rPr>
          <w:color w:val="0070C0"/>
          <w:u w:val="single" w:color="0072CC"/>
          <w:lang w:eastAsia="en-GB"/>
        </w:rPr>
      </w:pPr>
      <w:r>
        <w:rPr>
          <w:color w:val="0072CC"/>
          <w:u w:val="single" w:color="0072CC"/>
          <w:lang w:eastAsia="en-GB"/>
        </w:rPr>
        <w:fldChar w:fldCharType="end"/>
      </w:r>
      <w:hyperlink r:id="rId15"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E16EC3" w:rsidP="001C6B97">
      <w:pPr>
        <w:numPr>
          <w:ilvl w:val="0"/>
          <w:numId w:val="20"/>
        </w:numPr>
        <w:ind w:left="340" w:hanging="261"/>
        <w:rPr>
          <w:rFonts w:ascii="Times New Roman" w:eastAsia="Times New Roman" w:hAnsi="Times New Roman"/>
          <w:lang w:eastAsia="en-GB"/>
        </w:rPr>
      </w:pPr>
      <w:hyperlink r:id="rId16" w:history="1"/>
      <w:hyperlink r:id="rId17"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E16EC3" w:rsidP="001C6B97">
      <w:pPr>
        <w:ind w:left="170"/>
        <w:rPr>
          <w:lang w:eastAsia="en-GB"/>
        </w:rPr>
      </w:pPr>
      <w:hyperlink r:id="rId18" w:history="1"/>
      <w:bookmarkStart w:id="7" w:name="_Hlk141799242"/>
      <w:r w:rsidR="001C6B97">
        <w:rPr>
          <w:lang w:eastAsia="en-GB"/>
        </w:rPr>
        <w:t>It also refers to:</w:t>
      </w:r>
    </w:p>
    <w:p w14:paraId="5551C34B" w14:textId="77777777" w:rsidR="001C6B97" w:rsidRDefault="00E16EC3" w:rsidP="001C6B97">
      <w:pPr>
        <w:numPr>
          <w:ilvl w:val="0"/>
          <w:numId w:val="21"/>
        </w:numPr>
        <w:ind w:left="340" w:hanging="261"/>
        <w:rPr>
          <w:rFonts w:ascii="Times New Roman" w:eastAsia="Times New Roman" w:hAnsi="Times New Roman"/>
          <w:lang w:eastAsia="en-GB"/>
        </w:rPr>
      </w:pPr>
      <w:hyperlink r:id="rId19" w:history="1">
        <w:r w:rsidR="001C6B97">
          <w:rPr>
            <w:color w:val="0072CC"/>
            <w:u w:val="single" w:color="0072CC"/>
            <w:lang w:eastAsia="en-GB"/>
          </w:rPr>
          <w:t>School census guidance</w:t>
        </w:r>
      </w:hyperlink>
    </w:p>
    <w:p w14:paraId="3CBE0A7C" w14:textId="77777777" w:rsidR="001C6B97" w:rsidRDefault="00E16EC3" w:rsidP="001C6B97">
      <w:pPr>
        <w:numPr>
          <w:ilvl w:val="0"/>
          <w:numId w:val="21"/>
        </w:numPr>
        <w:ind w:left="340" w:hanging="261"/>
        <w:rPr>
          <w:rFonts w:ascii="Times New Roman" w:eastAsia="Times New Roman" w:hAnsi="Times New Roman"/>
          <w:lang w:eastAsia="en-GB"/>
        </w:rPr>
      </w:pPr>
      <w:hyperlink r:id="rId20" w:history="1">
        <w:r w:rsidR="001C6B97">
          <w:rPr>
            <w:color w:val="0072CC"/>
            <w:u w:val="single" w:color="0072CC"/>
            <w:lang w:eastAsia="en-GB"/>
          </w:rPr>
          <w:t>Keeping Children Safe in Education</w:t>
        </w:r>
      </w:hyperlink>
    </w:p>
    <w:p w14:paraId="61A502A6" w14:textId="77777777" w:rsidR="001C6B97" w:rsidRDefault="00E16EC3" w:rsidP="001C6B97">
      <w:pPr>
        <w:numPr>
          <w:ilvl w:val="0"/>
          <w:numId w:val="21"/>
        </w:numPr>
        <w:ind w:left="340" w:hanging="261"/>
        <w:rPr>
          <w:rFonts w:ascii="Times New Roman" w:eastAsia="Times New Roman" w:hAnsi="Times New Roman"/>
          <w:lang w:eastAsia="en-GB"/>
        </w:rPr>
      </w:pPr>
      <w:hyperlink r:id="rId21" w:history="1">
        <w:r w:rsidR="001C6B97">
          <w:rPr>
            <w:color w:val="0072CC"/>
            <w:u w:val="single" w:color="0072CC"/>
            <w:lang w:eastAsia="en-GB"/>
          </w:rPr>
          <w:t>Mental health issues affecting a pupil's attendance: guidance for schools</w:t>
        </w:r>
      </w:hyperlink>
    </w:p>
    <w:bookmarkEnd w:id="7"/>
    <w:p w14:paraId="12637EB6" w14:textId="0A5096DD" w:rsidR="001C6B97" w:rsidRDefault="001C6B97" w:rsidP="001C6B97">
      <w:pPr>
        <w:ind w:left="170"/>
        <w:rPr>
          <w:lang w:eastAsia="en-GB"/>
        </w:rPr>
      </w:pPr>
    </w:p>
    <w:p w14:paraId="50B84499" w14:textId="482C70C8" w:rsidR="006F59BA" w:rsidRDefault="006F59BA" w:rsidP="001C6B97">
      <w:pPr>
        <w:ind w:left="170"/>
        <w:rPr>
          <w:lang w:eastAsia="en-GB"/>
        </w:rPr>
      </w:pPr>
    </w:p>
    <w:p w14:paraId="6BEF8245" w14:textId="0898EF59" w:rsidR="006F59BA" w:rsidRDefault="006F59BA" w:rsidP="001C6B97">
      <w:pPr>
        <w:ind w:left="170"/>
        <w:rPr>
          <w:lang w:eastAsia="en-GB"/>
        </w:rPr>
      </w:pPr>
    </w:p>
    <w:p w14:paraId="6E22D550" w14:textId="2230AF1C" w:rsidR="006F59BA" w:rsidRDefault="006F59BA" w:rsidP="001C6B97">
      <w:pPr>
        <w:ind w:left="170"/>
        <w:rPr>
          <w:lang w:eastAsia="en-GB"/>
        </w:rPr>
      </w:pPr>
    </w:p>
    <w:p w14:paraId="40BA8F93" w14:textId="721D24E3" w:rsidR="006F59BA" w:rsidRDefault="006F59BA" w:rsidP="001C6B97">
      <w:pPr>
        <w:ind w:left="170"/>
        <w:rPr>
          <w:lang w:eastAsia="en-GB"/>
        </w:rPr>
      </w:pPr>
    </w:p>
    <w:p w14:paraId="631D0722" w14:textId="447A6962" w:rsidR="006F59BA" w:rsidRDefault="006F59BA" w:rsidP="001C6B97">
      <w:pPr>
        <w:ind w:left="170"/>
        <w:rPr>
          <w:lang w:eastAsia="en-GB"/>
        </w:rPr>
      </w:pPr>
    </w:p>
    <w:p w14:paraId="2729B32A" w14:textId="0D30A896" w:rsidR="006F59BA" w:rsidRDefault="006F59BA" w:rsidP="001C6B97">
      <w:pPr>
        <w:ind w:left="170"/>
        <w:rPr>
          <w:lang w:eastAsia="en-GB"/>
        </w:rPr>
      </w:pPr>
    </w:p>
    <w:p w14:paraId="1EC03033" w14:textId="378BE9D5" w:rsidR="006F59BA" w:rsidRDefault="006F59BA" w:rsidP="001C6B97">
      <w:pPr>
        <w:ind w:left="170"/>
        <w:rPr>
          <w:lang w:eastAsia="en-GB"/>
        </w:rPr>
      </w:pPr>
    </w:p>
    <w:p w14:paraId="0D965EC2" w14:textId="77777777" w:rsidR="006F59BA" w:rsidRPr="00954AA5" w:rsidRDefault="006F59BA" w:rsidP="001C6B97">
      <w:pPr>
        <w:ind w:left="170"/>
        <w:rPr>
          <w:lang w:eastAsia="en-GB"/>
        </w:rPr>
      </w:pPr>
    </w:p>
    <w:p w14:paraId="0E00CEE2" w14:textId="77777777" w:rsidR="001C6B97" w:rsidRPr="00954AA5" w:rsidRDefault="001C6B97" w:rsidP="001C6B97">
      <w:pPr>
        <w:pStyle w:val="Heading1"/>
        <w:rPr>
          <w:color w:val="auto"/>
          <w:szCs w:val="28"/>
          <w:lang w:eastAsia="en-GB"/>
        </w:rPr>
      </w:pPr>
      <w:bookmarkStart w:id="8" w:name="_Toc162360192"/>
      <w:bookmarkStart w:id="9" w:name="_Toc167190565"/>
      <w:r w:rsidRPr="00954AA5">
        <w:rPr>
          <w:rFonts w:eastAsia="Arial"/>
          <w:color w:val="auto"/>
          <w:szCs w:val="28"/>
          <w:lang w:eastAsia="en-GB"/>
        </w:rPr>
        <w:lastRenderedPageBreak/>
        <w:t>3. Roles and responsibilities</w:t>
      </w:r>
      <w:bookmarkEnd w:id="8"/>
      <w:bookmarkEnd w:id="9"/>
      <w:r w:rsidRPr="00954AA5">
        <w:rPr>
          <w:rFonts w:eastAsia="Arial"/>
          <w:color w:val="auto"/>
          <w:szCs w:val="28"/>
          <w:lang w:eastAsia="en-GB"/>
        </w:rPr>
        <w:t xml:space="preserve"> </w:t>
      </w:r>
    </w:p>
    <w:p w14:paraId="500D6182" w14:textId="77777777" w:rsidR="001C6B97" w:rsidRPr="00954AA5" w:rsidRDefault="001C6B97" w:rsidP="001C6B97">
      <w:pPr>
        <w:spacing w:before="240"/>
        <w:rPr>
          <w:sz w:val="24"/>
          <w:lang w:eastAsia="en-GB"/>
        </w:rPr>
      </w:pPr>
      <w:r w:rsidRPr="00954AA5">
        <w:rPr>
          <w:b/>
          <w:bCs/>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1C6B97">
      <w:pPr>
        <w:numPr>
          <w:ilvl w:val="0"/>
          <w:numId w:val="28"/>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2108DF">
      <w:pPr>
        <w:numPr>
          <w:ilvl w:val="0"/>
          <w:numId w:val="28"/>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2108DF">
      <w:pPr>
        <w:numPr>
          <w:ilvl w:val="1"/>
          <w:numId w:val="28"/>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2108DF">
      <w:pPr>
        <w:numPr>
          <w:ilvl w:val="1"/>
          <w:numId w:val="28"/>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1C6B97">
      <w:pPr>
        <w:numPr>
          <w:ilvl w:val="0"/>
          <w:numId w:val="28"/>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1C6B97">
      <w:pPr>
        <w:numPr>
          <w:ilvl w:val="0"/>
          <w:numId w:val="28"/>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1C6B97">
      <w:pPr>
        <w:numPr>
          <w:ilvl w:val="0"/>
          <w:numId w:val="28"/>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1C6B97">
      <w:pPr>
        <w:numPr>
          <w:ilvl w:val="0"/>
          <w:numId w:val="28"/>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1C6B97">
      <w:pPr>
        <w:numPr>
          <w:ilvl w:val="0"/>
          <w:numId w:val="28"/>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691B51">
      <w:pPr>
        <w:numPr>
          <w:ilvl w:val="0"/>
          <w:numId w:val="28"/>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691B51">
      <w:pPr>
        <w:numPr>
          <w:ilvl w:val="1"/>
          <w:numId w:val="28"/>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3E1390">
      <w:pPr>
        <w:numPr>
          <w:ilvl w:val="1"/>
          <w:numId w:val="28"/>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03E1390">
      <w:pPr>
        <w:numPr>
          <w:ilvl w:val="0"/>
          <w:numId w:val="28"/>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including in interpreting and analysing attendance data</w:t>
      </w:r>
    </w:p>
    <w:bookmarkEnd w:id="17"/>
    <w:bookmarkEnd w:id="18"/>
    <w:p w14:paraId="317BA022" w14:textId="5ED49AF7" w:rsidR="0060755C" w:rsidRPr="00BE6E00" w:rsidRDefault="0060755C" w:rsidP="0060755C">
      <w:pPr>
        <w:numPr>
          <w:ilvl w:val="0"/>
          <w:numId w:val="28"/>
        </w:numPr>
        <w:ind w:left="340" w:hanging="261"/>
        <w:rPr>
          <w:highlight w:val="yellow"/>
          <w:lang w:eastAsia="en-GB"/>
        </w:rPr>
      </w:pPr>
      <w:r w:rsidRPr="00F63920">
        <w:rPr>
          <w:shd w:val="clear" w:color="auto" w:fill="FFFFFF" w:themeFill="background1"/>
        </w:rPr>
        <w:t>H</w:t>
      </w:r>
      <w:r w:rsidRPr="00BE6E00">
        <w:t>ol</w:t>
      </w:r>
      <w:r w:rsidRPr="00803797">
        <w:t>ding the</w:t>
      </w:r>
      <w:r>
        <w:rPr>
          <w:rFonts w:eastAsia="Arial"/>
        </w:rPr>
        <w:t xml:space="preserve"> headteacher t</w:t>
      </w:r>
      <w:r w:rsidRPr="0060755C">
        <w:rPr>
          <w:rFonts w:eastAsia="Arial"/>
        </w:rPr>
        <w:t>o account for the implementation of this policy</w:t>
      </w:r>
    </w:p>
    <w:p w14:paraId="1D49D830" w14:textId="31011A40" w:rsidR="00BE6E00" w:rsidRPr="00BE6E00" w:rsidRDefault="00BE6E00" w:rsidP="0060755C">
      <w:pPr>
        <w:numPr>
          <w:ilvl w:val="0"/>
          <w:numId w:val="28"/>
        </w:numPr>
        <w:ind w:left="340" w:hanging="261"/>
        <w:rPr>
          <w:lang w:eastAsia="en-GB"/>
        </w:rPr>
      </w:pPr>
      <w:r w:rsidRPr="00BE6E00">
        <w:rPr>
          <w:lang w:eastAsia="en-GB"/>
        </w:rPr>
        <w:t>The Resources committee</w:t>
      </w:r>
      <w:r>
        <w:rPr>
          <w:lang w:eastAsia="en-GB"/>
        </w:rPr>
        <w:t xml:space="preserve"> is responsible to monitoring attendance.</w:t>
      </w:r>
    </w:p>
    <w:p w14:paraId="42807D70" w14:textId="56590F92" w:rsidR="00BE6E00" w:rsidRDefault="00BE6E00" w:rsidP="00BE6E00">
      <w:pPr>
        <w:ind w:left="340"/>
        <w:rPr>
          <w:rFonts w:eastAsia="Arial"/>
        </w:rPr>
      </w:pPr>
    </w:p>
    <w:p w14:paraId="16CA551A" w14:textId="77777777" w:rsidR="001C6B97" w:rsidRPr="00954AA5" w:rsidRDefault="001C6B97" w:rsidP="001C6B97">
      <w:pPr>
        <w:spacing w:before="240"/>
        <w:rPr>
          <w:sz w:val="24"/>
          <w:lang w:eastAsia="en-GB"/>
        </w:rPr>
      </w:pPr>
      <w:r w:rsidRPr="00954AA5">
        <w:rPr>
          <w:b/>
          <w:bCs/>
          <w:sz w:val="24"/>
          <w:lang w:eastAsia="en-GB"/>
        </w:rPr>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lastRenderedPageBreak/>
        <w:t xml:space="preserve">Monitoring the impact of any implemented attendance strategies </w:t>
      </w:r>
    </w:p>
    <w:p w14:paraId="76DF50A2" w14:textId="56036382" w:rsidR="001C6B97" w:rsidRDefault="001C6B97" w:rsidP="001C6B97">
      <w:pPr>
        <w:numPr>
          <w:ilvl w:val="0"/>
          <w:numId w:val="29"/>
        </w:numPr>
        <w:ind w:left="340" w:hanging="261"/>
        <w:rPr>
          <w:rFonts w:ascii="Times New Roman" w:eastAsia="Times New Roman" w:hAnsi="Times New Roman"/>
          <w:lang w:eastAsia="en-GB"/>
        </w:rPr>
      </w:pPr>
      <w:r>
        <w:rPr>
          <w:lang w:eastAsia="en-GB"/>
        </w:rPr>
        <w:t>Issuing fixed-penalty notices, where necessary</w:t>
      </w:r>
      <w:r w:rsidR="00954AA5">
        <w:rPr>
          <w:lang w:eastAsia="en-GB"/>
        </w:rPr>
        <w:t xml:space="preserve">. </w:t>
      </w:r>
      <w:r w:rsidRPr="008C7CF0">
        <w:rPr>
          <w:lang w:eastAsia="en-GB"/>
        </w:rPr>
        <w:t xml:space="preserve"> </w:t>
      </w:r>
    </w:p>
    <w:p w14:paraId="702558D9" w14:textId="77777777" w:rsidR="001C6B97" w:rsidRPr="008C7CF0" w:rsidRDefault="001C6B97" w:rsidP="001C6B97">
      <w:pPr>
        <w:numPr>
          <w:ilvl w:val="0"/>
          <w:numId w:val="29"/>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1C6B97">
      <w:pPr>
        <w:numPr>
          <w:ilvl w:val="0"/>
          <w:numId w:val="29"/>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1C6B97">
      <w:pPr>
        <w:numPr>
          <w:ilvl w:val="0"/>
          <w:numId w:val="29"/>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77777777" w:rsidR="001C6B97" w:rsidRDefault="001C6B97" w:rsidP="001C6B97">
      <w:pPr>
        <w:rPr>
          <w:lang w:eastAsia="en-GB"/>
        </w:rPr>
      </w:pPr>
      <w:r>
        <w:rPr>
          <w:lang w:eastAsia="en-GB"/>
        </w:rPr>
        <w:t>The designated senior leader</w:t>
      </w:r>
      <w:r w:rsidR="0008500A">
        <w:rPr>
          <w:lang w:eastAsia="en-GB"/>
        </w:rPr>
        <w:t xml:space="preserve"> </w:t>
      </w:r>
      <w:bookmarkStart w:id="20" w:name="_Hlk166581347"/>
      <w:r w:rsidR="0008500A" w:rsidRPr="00954AA5">
        <w:rPr>
          <w:lang w:eastAsia="en-GB"/>
        </w:rPr>
        <w:t>(also known as the ‘senior attendance champion’)</w:t>
      </w:r>
      <w:r>
        <w:rPr>
          <w:lang w:eastAsia="en-GB"/>
        </w:rPr>
        <w:t xml:space="preserve"> </w:t>
      </w:r>
      <w:bookmarkEnd w:id="20"/>
      <w:r>
        <w:rPr>
          <w:lang w:eastAsia="en-GB"/>
        </w:rPr>
        <w:t>is responsible for:</w:t>
      </w:r>
    </w:p>
    <w:p w14:paraId="28E3424B"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1C6B97">
      <w:pPr>
        <w:numPr>
          <w:ilvl w:val="0"/>
          <w:numId w:val="30"/>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70351842" w14:textId="7FD00674" w:rsidR="001C6B97" w:rsidRDefault="001C6B97" w:rsidP="001C6B97">
      <w:pPr>
        <w:rPr>
          <w:lang w:eastAsia="en-GB"/>
        </w:rPr>
      </w:pPr>
      <w:r>
        <w:rPr>
          <w:lang w:eastAsia="en-GB"/>
        </w:rPr>
        <w:t xml:space="preserve">The designated senior leader responsible for attendance is </w:t>
      </w:r>
      <w:r w:rsidR="00954AA5">
        <w:rPr>
          <w:lang w:eastAsia="en-GB"/>
        </w:rPr>
        <w:t>Carole Partington</w:t>
      </w:r>
      <w:r>
        <w:rPr>
          <w:lang w:eastAsia="en-GB"/>
        </w:rPr>
        <w:t xml:space="preserve"> and can be contacted via </w:t>
      </w:r>
      <w:r w:rsidR="00954AA5">
        <w:rPr>
          <w:lang w:eastAsia="en-GB"/>
        </w:rPr>
        <w:t xml:space="preserve">email at: </w:t>
      </w:r>
      <w:hyperlink r:id="rId22" w:history="1">
        <w:r w:rsidR="00954AA5" w:rsidRPr="009244A0">
          <w:rPr>
            <w:rStyle w:val="Hyperlink"/>
            <w:lang w:eastAsia="en-GB"/>
          </w:rPr>
          <w:t>admin@st-catherines.manchester.sch.uk</w:t>
        </w:r>
      </w:hyperlink>
      <w:r w:rsidR="00954AA5">
        <w:rPr>
          <w:lang w:eastAsia="en-GB"/>
        </w:rPr>
        <w:t xml:space="preserve"> or by telephone 0161 445 6359. </w:t>
      </w:r>
    </w:p>
    <w:p w14:paraId="3FF08806" w14:textId="77777777" w:rsidR="001C6B97" w:rsidRPr="00954AA5" w:rsidRDefault="001C6B97" w:rsidP="001C6B97">
      <w:pPr>
        <w:spacing w:before="240"/>
        <w:rPr>
          <w:sz w:val="24"/>
          <w:lang w:eastAsia="en-GB"/>
        </w:rPr>
      </w:pPr>
      <w:r w:rsidRPr="00954AA5">
        <w:rPr>
          <w:b/>
          <w:bCs/>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Working with education welfare officers to tackle persistent absence</w:t>
      </w:r>
    </w:p>
    <w:p w14:paraId="711C4500" w14:textId="62A2D892" w:rsidR="001C6B97" w:rsidRDefault="001C6B97" w:rsidP="001C6B97">
      <w:pPr>
        <w:numPr>
          <w:ilvl w:val="0"/>
          <w:numId w:val="31"/>
        </w:numPr>
        <w:ind w:left="340" w:hanging="261"/>
        <w:rPr>
          <w:rFonts w:ascii="Times New Roman" w:eastAsia="Times New Roman" w:hAnsi="Times New Roman"/>
          <w:lang w:eastAsia="en-GB"/>
        </w:rPr>
      </w:pPr>
      <w:r>
        <w:rPr>
          <w:lang w:eastAsia="en-GB"/>
        </w:rPr>
        <w:t>Advising the headteacher</w:t>
      </w:r>
      <w:r w:rsidR="00954AA5">
        <w:rPr>
          <w:lang w:eastAsia="en-GB"/>
        </w:rPr>
        <w:t xml:space="preserve"> </w:t>
      </w:r>
      <w:r>
        <w:rPr>
          <w:lang w:eastAsia="en-GB"/>
        </w:rPr>
        <w:t>when to issue fixed-penalty notices</w:t>
      </w:r>
    </w:p>
    <w:p w14:paraId="3089FCE4" w14:textId="77777777" w:rsidR="007A07E9" w:rsidRDefault="001C6B97" w:rsidP="007A07E9">
      <w:pPr>
        <w:rPr>
          <w:lang w:eastAsia="en-GB"/>
        </w:rPr>
      </w:pPr>
      <w:r>
        <w:rPr>
          <w:lang w:eastAsia="en-GB"/>
        </w:rPr>
        <w:t xml:space="preserve">The attendance officer </w:t>
      </w:r>
      <w:r w:rsidRPr="007A07E9">
        <w:rPr>
          <w:lang w:eastAsia="en-GB"/>
        </w:rPr>
        <w:t xml:space="preserve">is </w:t>
      </w:r>
      <w:r w:rsidR="00954AA5" w:rsidRPr="007A07E9">
        <w:rPr>
          <w:lang w:eastAsia="en-GB"/>
        </w:rPr>
        <w:t>Joanne O’Toole</w:t>
      </w:r>
      <w:r w:rsidR="00954AA5">
        <w:rPr>
          <w:shd w:val="clear" w:color="auto" w:fill="FFFF00"/>
          <w:lang w:eastAsia="en-GB"/>
        </w:rPr>
        <w:t xml:space="preserve"> </w:t>
      </w:r>
      <w:r>
        <w:rPr>
          <w:lang w:eastAsia="en-GB"/>
        </w:rPr>
        <w:t xml:space="preserve">and can be contacted via </w:t>
      </w:r>
      <w:r w:rsidR="007A07E9">
        <w:rPr>
          <w:lang w:eastAsia="en-GB"/>
        </w:rPr>
        <w:t xml:space="preserve">email at: </w:t>
      </w:r>
      <w:hyperlink r:id="rId23" w:history="1">
        <w:r w:rsidR="007A07E9" w:rsidRPr="009244A0">
          <w:rPr>
            <w:rStyle w:val="Hyperlink"/>
            <w:lang w:eastAsia="en-GB"/>
          </w:rPr>
          <w:t>admin@st-catherines.manchester.sch.uk</w:t>
        </w:r>
      </w:hyperlink>
      <w:r w:rsidR="007A07E9">
        <w:rPr>
          <w:lang w:eastAsia="en-GB"/>
        </w:rPr>
        <w:t xml:space="preserve"> or by telephone 0161 445 6359. </w:t>
      </w:r>
    </w:p>
    <w:p w14:paraId="648FFB2C" w14:textId="38B793D1" w:rsidR="001C6B97" w:rsidRDefault="001C6B97" w:rsidP="001C6B97">
      <w:pPr>
        <w:rPr>
          <w:lang w:eastAsia="en-GB"/>
        </w:rPr>
      </w:pPr>
    </w:p>
    <w:p w14:paraId="02A3AFAA" w14:textId="3448C2B4" w:rsidR="001C6B97" w:rsidRDefault="001C6B97" w:rsidP="001C6B97">
      <w:pPr>
        <w:spacing w:before="240"/>
        <w:rPr>
          <w:sz w:val="24"/>
          <w:lang w:eastAsia="en-GB"/>
        </w:rPr>
      </w:pPr>
      <w:r>
        <w:rPr>
          <w:b/>
          <w:bCs/>
          <w:color w:val="12263F"/>
          <w:sz w:val="24"/>
          <w:lang w:eastAsia="en-GB"/>
        </w:rPr>
        <w:t xml:space="preserve">3.5 </w:t>
      </w:r>
      <w:r w:rsidRPr="007A07E9">
        <w:rPr>
          <w:b/>
          <w:bCs/>
          <w:color w:val="12263F"/>
          <w:sz w:val="24"/>
          <w:lang w:eastAsia="en-GB"/>
        </w:rPr>
        <w:t>Class teachers</w:t>
      </w:r>
    </w:p>
    <w:p w14:paraId="5C96B6B7" w14:textId="5E70B9F4" w:rsidR="001C6B97" w:rsidRDefault="001C6B97" w:rsidP="001C6B97">
      <w:pPr>
        <w:rPr>
          <w:lang w:eastAsia="en-GB"/>
        </w:rPr>
      </w:pPr>
      <w:r w:rsidRPr="007A07E9">
        <w:rPr>
          <w:lang w:eastAsia="en-GB"/>
        </w:rPr>
        <w:t>Class teachers</w:t>
      </w:r>
      <w:r>
        <w:rPr>
          <w:lang w:eastAsia="en-GB"/>
        </w:rPr>
        <w:t xml:space="preserve"> are responsible for recording attendance </w:t>
      </w:r>
      <w:r w:rsidR="003227B6">
        <w:rPr>
          <w:lang w:eastAsia="en-GB"/>
        </w:rPr>
        <w:t xml:space="preserve">for both morning and afternoon sessions </w:t>
      </w:r>
      <w:r>
        <w:rPr>
          <w:lang w:eastAsia="en-GB"/>
        </w:rPr>
        <w:t xml:space="preserve">on a daily basis, using the correct codes </w:t>
      </w:r>
      <w:bookmarkStart w:id="22" w:name="_Hlk165627314"/>
      <w:r>
        <w:rPr>
          <w:lang w:eastAsia="en-GB"/>
        </w:rPr>
        <w:t xml:space="preserve">(see Appendix 1), </w:t>
      </w:r>
      <w:bookmarkEnd w:id="22"/>
      <w:r>
        <w:rPr>
          <w:lang w:eastAsia="en-GB"/>
        </w:rPr>
        <w:t xml:space="preserve">and submitting this information to the school office </w:t>
      </w:r>
      <w:r w:rsidR="007A07E9">
        <w:rPr>
          <w:lang w:eastAsia="en-GB"/>
        </w:rPr>
        <w:t xml:space="preserve">first thing in the morning and straight after the lunch break. </w:t>
      </w:r>
    </w:p>
    <w:p w14:paraId="1CEC7FE6" w14:textId="0E9E959B" w:rsidR="001C6B97" w:rsidRDefault="001C6B97" w:rsidP="001C6B97">
      <w:pPr>
        <w:spacing w:before="240"/>
        <w:rPr>
          <w:sz w:val="24"/>
          <w:lang w:eastAsia="en-GB"/>
        </w:rPr>
      </w:pPr>
      <w:r>
        <w:rPr>
          <w:b/>
          <w:bCs/>
          <w:color w:val="12263F"/>
          <w:sz w:val="24"/>
          <w:lang w:eastAsia="en-GB"/>
        </w:rPr>
        <w:lastRenderedPageBreak/>
        <w:t xml:space="preserve">3.6 School </w:t>
      </w:r>
      <w:r w:rsidRPr="007A07E9">
        <w:rPr>
          <w:b/>
          <w:bCs/>
          <w:color w:val="12263F"/>
          <w:sz w:val="24"/>
          <w:lang w:eastAsia="en-GB"/>
        </w:rPr>
        <w:t xml:space="preserve">office </w:t>
      </w:r>
      <w:r>
        <w:rPr>
          <w:b/>
          <w:bCs/>
          <w:color w:val="12263F"/>
          <w:sz w:val="24"/>
          <w:lang w:eastAsia="en-GB"/>
        </w:rPr>
        <w:t>staff</w:t>
      </w:r>
    </w:p>
    <w:p w14:paraId="37F356DF" w14:textId="52AC40AC" w:rsidR="001C6B97" w:rsidRDefault="001C6B97" w:rsidP="001C6B97">
      <w:pPr>
        <w:rPr>
          <w:lang w:eastAsia="en-GB"/>
        </w:rPr>
      </w:pPr>
      <w:r>
        <w:rPr>
          <w:lang w:eastAsia="en-GB"/>
        </w:rPr>
        <w:t xml:space="preserve">School </w:t>
      </w:r>
      <w:r w:rsidRPr="007A07E9">
        <w:rPr>
          <w:lang w:eastAsia="en-GB"/>
        </w:rPr>
        <w:t xml:space="preserve">office </w:t>
      </w:r>
      <w:r>
        <w:rPr>
          <w:lang w:eastAsia="en-GB"/>
        </w:rPr>
        <w:t>will:</w:t>
      </w:r>
    </w:p>
    <w:p w14:paraId="0D588B52" w14:textId="5F66CD62" w:rsidR="001C6B97" w:rsidRDefault="001C6B97" w:rsidP="001C6B97">
      <w:pPr>
        <w:numPr>
          <w:ilvl w:val="0"/>
          <w:numId w:val="32"/>
        </w:numPr>
        <w:ind w:left="340" w:hanging="261"/>
        <w:rPr>
          <w:rFonts w:ascii="Times New Roman" w:eastAsia="Times New Roman" w:hAnsi="Times New Roman"/>
          <w:lang w:eastAsia="en-GB"/>
        </w:rPr>
      </w:pPr>
      <w:r>
        <w:rPr>
          <w:lang w:eastAsia="en-GB"/>
        </w:rPr>
        <w:t>Take calls from parents</w:t>
      </w:r>
      <w:r w:rsidR="00500923">
        <w:rPr>
          <w:lang w:eastAsia="en-GB"/>
        </w:rPr>
        <w:t>/carers</w:t>
      </w:r>
      <w:r w:rsidR="007D4B66">
        <w:rPr>
          <w:lang w:eastAsia="en-GB"/>
        </w:rPr>
        <w:t xml:space="preserve"> </w:t>
      </w:r>
      <w:r>
        <w:rPr>
          <w:lang w:eastAsia="en-GB"/>
        </w:rPr>
        <w:t>about absence on a day-to-day basis and record it on the school system</w:t>
      </w:r>
    </w:p>
    <w:p w14:paraId="18E58842" w14:textId="1BF93F12" w:rsidR="001C6B97" w:rsidRDefault="001C6B97" w:rsidP="001C6B97">
      <w:pPr>
        <w:numPr>
          <w:ilvl w:val="0"/>
          <w:numId w:val="32"/>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sidR="007D4B66">
        <w:rPr>
          <w:lang w:eastAsia="en-GB"/>
        </w:rPr>
        <w:t xml:space="preserve"> </w:t>
      </w:r>
      <w:r>
        <w:rPr>
          <w:lang w:eastAsia="en-GB"/>
        </w:rPr>
        <w:t xml:space="preserve">to the </w:t>
      </w:r>
      <w:r w:rsidRPr="007D4B66">
        <w:rPr>
          <w:lang w:eastAsia="en-GB"/>
        </w:rPr>
        <w:t>pastoral lead</w:t>
      </w:r>
      <w:r>
        <w:rPr>
          <w:lang w:eastAsia="en-GB"/>
        </w:rPr>
        <w:t xml:space="preserve"> </w:t>
      </w:r>
      <w:r w:rsidRPr="00EC1791">
        <w:rPr>
          <w:lang w:eastAsia="en-GB"/>
        </w:rPr>
        <w:t>where appropriate,</w:t>
      </w:r>
      <w:r>
        <w:rPr>
          <w:lang w:eastAsia="en-GB"/>
        </w:rPr>
        <w:t xml:space="preserve"> in order to provide them with more detailed support on attendance </w:t>
      </w:r>
    </w:p>
    <w:p w14:paraId="38A8F9AF" w14:textId="77777777" w:rsidR="001C6B97" w:rsidRDefault="001C6B97" w:rsidP="001C6B97">
      <w:pPr>
        <w:spacing w:before="240"/>
        <w:rPr>
          <w:sz w:val="24"/>
          <w:lang w:eastAsia="en-GB"/>
        </w:rPr>
      </w:pPr>
      <w:r>
        <w:rPr>
          <w:b/>
          <w:bCs/>
          <w:color w:val="12263F"/>
          <w:sz w:val="24"/>
          <w:lang w:eastAsia="en-GB"/>
        </w:rPr>
        <w:t xml:space="preserve">3.7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w:t>
      </w:r>
      <w:proofErr w:type="gramStart"/>
      <w:r w:rsidRPr="00EC1791">
        <w:rPr>
          <w:lang w:eastAsia="en-GB"/>
        </w:rPr>
        <w:t>i.e.</w:t>
      </w:r>
      <w:proofErr w:type="gramEnd"/>
      <w:r w:rsidRPr="00EC1791">
        <w:rPr>
          <w:lang w:eastAsia="en-GB"/>
        </w:rPr>
        <w:t xml:space="preserve"> lives with and looks after them)</w:t>
      </w:r>
    </w:p>
    <w:p w14:paraId="3B7F83C0" w14:textId="77777777" w:rsidR="001C6B97" w:rsidRDefault="001C6B97" w:rsidP="001C6B97">
      <w:pPr>
        <w:rPr>
          <w:lang w:eastAsia="en-GB"/>
        </w:rPr>
      </w:pPr>
      <w:r>
        <w:rPr>
          <w:lang w:eastAsia="en-GB"/>
        </w:rPr>
        <w:t>Parents are expected to:</w:t>
      </w:r>
    </w:p>
    <w:p w14:paraId="25EE2E80" w14:textId="730BCF09" w:rsidR="001C6B97" w:rsidRDefault="001C6B97" w:rsidP="001C6B97">
      <w:pPr>
        <w:numPr>
          <w:ilvl w:val="0"/>
          <w:numId w:val="34"/>
        </w:numPr>
        <w:ind w:left="340" w:hanging="261"/>
        <w:rPr>
          <w:rFonts w:ascii="Times New Roman" w:eastAsia="Times New Roman" w:hAnsi="Times New Roman"/>
          <w:lang w:eastAsia="en-GB"/>
        </w:rPr>
      </w:pPr>
      <w:r>
        <w:rPr>
          <w:lang w:eastAsia="en-GB"/>
        </w:rPr>
        <w:t xml:space="preserve">Make sure their child attends </w:t>
      </w:r>
      <w:r w:rsidRPr="00F21743">
        <w:rPr>
          <w:lang w:eastAsia="en-GB"/>
        </w:rPr>
        <w:t>every day on time</w:t>
      </w:r>
    </w:p>
    <w:p w14:paraId="3D7A9E7F" w14:textId="4E3C1394" w:rsidR="001C6B97" w:rsidRDefault="001C6B97" w:rsidP="001C6B97">
      <w:pPr>
        <w:numPr>
          <w:ilvl w:val="0"/>
          <w:numId w:val="34"/>
        </w:numPr>
        <w:ind w:left="340" w:hanging="261"/>
        <w:rPr>
          <w:rFonts w:ascii="Times New Roman" w:eastAsia="Times New Roman" w:hAnsi="Times New Roman"/>
          <w:lang w:eastAsia="en-GB"/>
        </w:rPr>
      </w:pPr>
      <w:r w:rsidRPr="00F21743">
        <w:rPr>
          <w:lang w:eastAsia="en-GB"/>
        </w:rPr>
        <w:t xml:space="preserve">Call the school to report their child’s absence </w:t>
      </w:r>
      <w:proofErr w:type="gramStart"/>
      <w:r w:rsidRPr="00F21743">
        <w:rPr>
          <w:lang w:eastAsia="en-GB"/>
        </w:rPr>
        <w:t xml:space="preserve">before </w:t>
      </w:r>
      <w:r w:rsidRPr="00F21743">
        <w:rPr>
          <w:shd w:val="clear" w:color="auto" w:fill="FFFF00"/>
          <w:lang w:eastAsia="en-GB"/>
        </w:rPr>
        <w:t xml:space="preserve"> </w:t>
      </w:r>
      <w:r w:rsidR="00F21743" w:rsidRPr="00F21743">
        <w:rPr>
          <w:lang w:eastAsia="en-GB"/>
        </w:rPr>
        <w:t>8</w:t>
      </w:r>
      <w:proofErr w:type="gramEnd"/>
      <w:r w:rsidR="00F21743" w:rsidRPr="00F21743">
        <w:rPr>
          <w:lang w:eastAsia="en-GB"/>
        </w:rPr>
        <w:t>.45</w:t>
      </w:r>
      <w:r w:rsidRPr="00F21743">
        <w:rPr>
          <w:lang w:eastAsia="en-GB"/>
        </w:rPr>
        <w:t>am on the day of the absence and each subsequent day of absence, and</w:t>
      </w:r>
      <w:r>
        <w:rPr>
          <w:lang w:eastAsia="en-GB"/>
        </w:rPr>
        <w:t xml:space="preserve"> advise when they are expected to return</w:t>
      </w:r>
    </w:p>
    <w:p w14:paraId="241F383E"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517928E7" w14:textId="2AB14DD4"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 xml:space="preserve">Seek support, where necessary, for maintaining good attendance, by contacting </w:t>
      </w:r>
      <w:r w:rsidR="009D27B1">
        <w:rPr>
          <w:lang w:eastAsia="en-GB"/>
        </w:rPr>
        <w:t xml:space="preserve">Mrs O’Toole, Pastoral </w:t>
      </w:r>
      <w:proofErr w:type="gramStart"/>
      <w:r w:rsidR="009D27B1">
        <w:rPr>
          <w:lang w:eastAsia="en-GB"/>
        </w:rPr>
        <w:t xml:space="preserve">Lead </w:t>
      </w:r>
      <w:r w:rsidRPr="00EC1791">
        <w:rPr>
          <w:lang w:eastAsia="en-GB"/>
        </w:rPr>
        <w:t>,</w:t>
      </w:r>
      <w:proofErr w:type="gramEnd"/>
      <w:r w:rsidRPr="00EC1791">
        <w:rPr>
          <w:lang w:eastAsia="en-GB"/>
        </w:rPr>
        <w:t xml:space="preserve"> who can be contacted v</w:t>
      </w:r>
      <w:r w:rsidRPr="00BE6E00">
        <w:rPr>
          <w:lang w:eastAsia="en-GB"/>
        </w:rPr>
        <w:t xml:space="preserve">ia </w:t>
      </w:r>
      <w:r w:rsidR="00BE6E00" w:rsidRPr="00BE6E00">
        <w:rPr>
          <w:lang w:eastAsia="en-GB"/>
        </w:rPr>
        <w:t xml:space="preserve">email : </w:t>
      </w:r>
      <w:hyperlink r:id="rId24" w:history="1">
        <w:r w:rsidR="00BE6E00" w:rsidRPr="00092832">
          <w:rPr>
            <w:rStyle w:val="Hyperlink"/>
            <w:lang w:eastAsia="en-GB"/>
          </w:rPr>
          <w:t>admin@st-catherines.manchester.sch.uk</w:t>
        </w:r>
      </w:hyperlink>
      <w:r w:rsidR="00BE6E00">
        <w:rPr>
          <w:lang w:eastAsia="en-GB"/>
        </w:rPr>
        <w:t xml:space="preserve"> or by telephone: 0161 445 </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123AE50E" w:rsidR="001C6B97" w:rsidRDefault="001C6B97" w:rsidP="001C6B97">
      <w:pPr>
        <w:numPr>
          <w:ilvl w:val="0"/>
          <w:numId w:val="22"/>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50A51FAC" w:rsidR="000D75EA" w:rsidRDefault="000D75EA" w:rsidP="000D75EA">
      <w:pPr>
        <w:ind w:left="340"/>
        <w:rPr>
          <w:rFonts w:ascii="Times New Roman" w:eastAsia="Times New Roman" w:hAnsi="Times New Roman"/>
          <w:lang w:eastAsia="en-GB"/>
        </w:rPr>
      </w:pPr>
    </w:p>
    <w:p w14:paraId="291DFAF5" w14:textId="77777777" w:rsidR="001C6B97" w:rsidRPr="00F63920" w:rsidRDefault="001C6B97" w:rsidP="001C6B97">
      <w:pPr>
        <w:pStyle w:val="Heading1"/>
        <w:rPr>
          <w:color w:val="auto"/>
          <w:szCs w:val="28"/>
          <w:lang w:eastAsia="en-GB"/>
        </w:rPr>
      </w:pPr>
      <w:bookmarkStart w:id="23" w:name="_Toc162360193"/>
      <w:bookmarkStart w:id="24" w:name="_Toc167190566"/>
      <w:r w:rsidRPr="00F63920">
        <w:rPr>
          <w:rFonts w:eastAsia="Arial"/>
          <w:color w:val="auto"/>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lastRenderedPageBreak/>
        <w:t xml:space="preserve">The date on which the amendment was made </w:t>
      </w:r>
    </w:p>
    <w:p w14:paraId="3713DE04"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7A01FE9D" w14:textId="77777777" w:rsidR="001C6B97" w:rsidRDefault="001C6B97" w:rsidP="001C6B97">
      <w:pPr>
        <w:rPr>
          <w:lang w:eastAsia="en-GB"/>
        </w:rPr>
      </w:pPr>
      <w:r>
        <w:rPr>
          <w:lang w:eastAsia="en-GB"/>
        </w:rPr>
        <w:t>We will also record:</w:t>
      </w:r>
    </w:p>
    <w:p w14:paraId="3991BD47" w14:textId="4263E90C" w:rsidR="001C6B97" w:rsidRDefault="001C6B97" w:rsidP="001C6B97">
      <w:pPr>
        <w:numPr>
          <w:ilvl w:val="0"/>
          <w:numId w:val="35"/>
        </w:numPr>
        <w:ind w:left="340" w:hanging="261"/>
        <w:rPr>
          <w:rFonts w:ascii="Times New Roman" w:eastAsia="Times New Roman" w:hAnsi="Times New Roman"/>
          <w:lang w:eastAsia="en-GB"/>
        </w:rPr>
      </w:pPr>
      <w:r w:rsidRPr="008D36C4">
        <w:rPr>
          <w:lang w:eastAsia="en-GB"/>
        </w:rPr>
        <w:t>For pupils of compulsory school ag</w:t>
      </w:r>
      <w:r w:rsidR="008D36C4" w:rsidRPr="008D36C4">
        <w:rPr>
          <w:lang w:eastAsia="en-GB"/>
        </w:rPr>
        <w:t>e</w:t>
      </w:r>
      <w:r w:rsidRPr="008D36C4">
        <w:rPr>
          <w:lang w:eastAsia="en-GB"/>
        </w:rPr>
        <w:t xml:space="preserve"> </w:t>
      </w:r>
      <w:r w:rsidR="008D36C4">
        <w:rPr>
          <w:lang w:eastAsia="en-GB"/>
        </w:rPr>
        <w:t>w</w:t>
      </w:r>
      <w:r w:rsidRPr="008D36C4">
        <w:rPr>
          <w:lang w:eastAsia="en-GB"/>
        </w:rPr>
        <w:t>hether</w:t>
      </w:r>
      <w:r>
        <w:rPr>
          <w:lang w:eastAsia="en-GB"/>
        </w:rPr>
        <w:t xml:space="preserve"> the absence is authorised or not</w:t>
      </w:r>
    </w:p>
    <w:p w14:paraId="27172A88"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2AE174C7" w:rsidR="001C6B97" w:rsidRPr="00EC1791" w:rsidRDefault="001C6B97" w:rsidP="001C6B97">
      <w:pPr>
        <w:rPr>
          <w:lang w:eastAsia="en-GB"/>
        </w:rPr>
      </w:pPr>
      <w:r w:rsidRPr="00EC1791">
        <w:rPr>
          <w:lang w:eastAsia="en-GB"/>
        </w:rPr>
        <w:t xml:space="preserve">The school day starts at </w:t>
      </w:r>
      <w:r w:rsidR="008D36C4" w:rsidRPr="008D36C4">
        <w:rPr>
          <w:lang w:eastAsia="en-GB"/>
        </w:rPr>
        <w:t>8.45am</w:t>
      </w:r>
      <w:r w:rsidRPr="008D36C4">
        <w:rPr>
          <w:lang w:eastAsia="en-GB"/>
        </w:rPr>
        <w:t xml:space="preserve"> and</w:t>
      </w:r>
      <w:r w:rsidRPr="00EC1791">
        <w:rPr>
          <w:lang w:eastAsia="en-GB"/>
        </w:rPr>
        <w:t xml:space="preserve"> ends at </w:t>
      </w:r>
      <w:r w:rsidR="008D36C4">
        <w:rPr>
          <w:lang w:eastAsia="en-GB"/>
        </w:rPr>
        <w:t>3.15pm</w:t>
      </w:r>
      <w:r w:rsidRPr="00EC1791">
        <w:rPr>
          <w:lang w:eastAsia="en-GB"/>
        </w:rPr>
        <w:t>.</w:t>
      </w:r>
    </w:p>
    <w:p w14:paraId="08B1C626" w14:textId="6E7F00BC" w:rsidR="001C6B97" w:rsidRDefault="001C6B97" w:rsidP="001C6B97">
      <w:pPr>
        <w:rPr>
          <w:lang w:eastAsia="en-GB"/>
        </w:rPr>
      </w:pPr>
      <w:r>
        <w:rPr>
          <w:lang w:eastAsia="en-GB"/>
        </w:rPr>
        <w:t xml:space="preserve">Pupils must arrive in school by </w:t>
      </w:r>
      <w:r w:rsidR="00D56CAC" w:rsidRPr="00D56CAC">
        <w:rPr>
          <w:shd w:val="clear" w:color="auto" w:fill="FFFFFF" w:themeFill="background1"/>
          <w:lang w:eastAsia="en-GB"/>
        </w:rPr>
        <w:t>8.45am</w:t>
      </w:r>
      <w:r w:rsidRPr="00D56CAC">
        <w:rPr>
          <w:shd w:val="clear" w:color="auto" w:fill="FFFFFF" w:themeFill="background1"/>
          <w:lang w:eastAsia="en-GB"/>
        </w:rPr>
        <w:t xml:space="preserve"> on</w:t>
      </w:r>
      <w:r>
        <w:rPr>
          <w:lang w:eastAsia="en-GB"/>
        </w:rPr>
        <w:t xml:space="preserve"> each school day.</w:t>
      </w:r>
    </w:p>
    <w:p w14:paraId="6B7FC7F2" w14:textId="6F399DF2" w:rsidR="00D56CAC" w:rsidRDefault="001C6B97" w:rsidP="00D56CAC">
      <w:pPr>
        <w:rPr>
          <w:lang w:eastAsia="en-GB"/>
        </w:rPr>
      </w:pPr>
      <w:r>
        <w:rPr>
          <w:lang w:eastAsia="en-GB"/>
        </w:rPr>
        <w:t xml:space="preserve">The register for the first session will be taken at </w:t>
      </w:r>
      <w:r w:rsidR="00D56CAC" w:rsidRPr="00D56CAC">
        <w:rPr>
          <w:shd w:val="clear" w:color="auto" w:fill="FFFFFF" w:themeFill="background1"/>
          <w:lang w:eastAsia="en-GB"/>
        </w:rPr>
        <w:t>8.45</w:t>
      </w:r>
      <w:proofErr w:type="gramStart"/>
      <w:r w:rsidR="00D56CAC" w:rsidRPr="00D56CAC">
        <w:rPr>
          <w:shd w:val="clear" w:color="auto" w:fill="FFFFFF" w:themeFill="background1"/>
          <w:lang w:eastAsia="en-GB"/>
        </w:rPr>
        <w:t>am</w:t>
      </w:r>
      <w:r w:rsidR="00D56CAC">
        <w:rPr>
          <w:shd w:val="clear" w:color="auto" w:fill="FFFF00"/>
          <w:lang w:eastAsia="en-GB"/>
        </w:rPr>
        <w:t xml:space="preserve"> </w:t>
      </w:r>
      <w:r>
        <w:rPr>
          <w:lang w:eastAsia="en-GB"/>
        </w:rPr>
        <w:t xml:space="preserve"> and</w:t>
      </w:r>
      <w:proofErr w:type="gramEnd"/>
      <w:r>
        <w:rPr>
          <w:lang w:eastAsia="en-GB"/>
        </w:rPr>
        <w:t xml:space="preserve"> will be kept open until</w:t>
      </w:r>
      <w:r w:rsidR="00D56CAC">
        <w:rPr>
          <w:lang w:eastAsia="en-GB"/>
        </w:rPr>
        <w:t xml:space="preserve"> 9am</w:t>
      </w:r>
      <w:r>
        <w:rPr>
          <w:lang w:eastAsia="en-GB"/>
        </w:rPr>
        <w:t xml:space="preserve">. The register for the second session will be taken </w:t>
      </w:r>
      <w:r w:rsidR="00D56CAC">
        <w:rPr>
          <w:lang w:eastAsia="en-GB"/>
        </w:rPr>
        <w:t xml:space="preserve">after </w:t>
      </w:r>
      <w:proofErr w:type="spellStart"/>
      <w:r w:rsidR="00D56CAC">
        <w:rPr>
          <w:lang w:eastAsia="en-GB"/>
        </w:rPr>
        <w:t>lunchime</w:t>
      </w:r>
      <w:proofErr w:type="spellEnd"/>
      <w:r w:rsidR="00D56CAC">
        <w:rPr>
          <w:lang w:eastAsia="en-GB"/>
        </w:rPr>
        <w:t xml:space="preserve"> break has ended.</w:t>
      </w:r>
    </w:p>
    <w:p w14:paraId="027861C9" w14:textId="77777777" w:rsidR="00D56CAC" w:rsidRDefault="00D56CAC" w:rsidP="00D56CAC">
      <w:pPr>
        <w:rPr>
          <w:lang w:eastAsia="en-GB"/>
        </w:rPr>
      </w:pPr>
    </w:p>
    <w:p w14:paraId="7A4CEE64" w14:textId="2026903E" w:rsidR="001C6B97" w:rsidRDefault="001C6B97" w:rsidP="00D56CAC">
      <w:pPr>
        <w:rPr>
          <w:sz w:val="24"/>
          <w:lang w:eastAsia="en-GB"/>
        </w:rPr>
      </w:pPr>
      <w:r>
        <w:rPr>
          <w:b/>
          <w:bCs/>
          <w:color w:val="12263F"/>
          <w:sz w:val="24"/>
          <w:lang w:eastAsia="en-GB"/>
        </w:rPr>
        <w:t xml:space="preserve">4.2 Unplanned absence </w:t>
      </w:r>
    </w:p>
    <w:p w14:paraId="74627321" w14:textId="01D92432" w:rsidR="001C6B97" w:rsidRPr="00EC1791" w:rsidRDefault="001C6B97" w:rsidP="00D56CAC">
      <w:pPr>
        <w:shd w:val="clear" w:color="auto" w:fill="FFFFFF" w:themeFill="background1"/>
        <w:rPr>
          <w:lang w:eastAsia="en-GB"/>
        </w:rPr>
      </w:pPr>
      <w:r>
        <w:rPr>
          <w:lang w:eastAsia="en-GB"/>
        </w:rPr>
        <w:t xml:space="preserve">The pupil’s parent must notify the school of the reason for the absence on the first day of an unplanned absence by </w:t>
      </w:r>
      <w:r w:rsidR="00D56CAC">
        <w:rPr>
          <w:lang w:eastAsia="en-GB"/>
        </w:rPr>
        <w:t>8.45am</w:t>
      </w:r>
      <w:r w:rsidR="000D46EF" w:rsidRPr="00D56CAC">
        <w:rPr>
          <w:shd w:val="clear" w:color="auto" w:fill="FFFFFF" w:themeFill="background1"/>
          <w:lang w:eastAsia="en-GB"/>
        </w:rPr>
        <w:t>,</w:t>
      </w:r>
      <w:r>
        <w:rPr>
          <w:lang w:eastAsia="en-GB"/>
        </w:rPr>
        <w:t xml:space="preserve"> or as soon as practically possible</w:t>
      </w:r>
      <w:r w:rsidR="000D46EF">
        <w:rPr>
          <w:lang w:eastAsia="en-GB"/>
        </w:rPr>
        <w:t>,</w:t>
      </w:r>
      <w:r>
        <w:rPr>
          <w:lang w:eastAsia="en-GB"/>
        </w:rPr>
        <w:t xml:space="preserve"> by calling the </w:t>
      </w:r>
      <w:r w:rsidRPr="00D56CAC">
        <w:rPr>
          <w:shd w:val="clear" w:color="auto" w:fill="FFFFFF" w:themeFill="background1"/>
          <w:lang w:eastAsia="en-GB"/>
        </w:rPr>
        <w:t xml:space="preserve">school </w:t>
      </w:r>
      <w:r w:rsidR="00D56CAC" w:rsidRPr="00D56CAC">
        <w:rPr>
          <w:shd w:val="clear" w:color="auto" w:fill="FFFFFF" w:themeFill="background1"/>
          <w:lang w:eastAsia="en-GB"/>
        </w:rPr>
        <w:t>o</w:t>
      </w:r>
      <w:r w:rsidRPr="00D56CAC">
        <w:rPr>
          <w:shd w:val="clear" w:color="auto" w:fill="FFFFFF" w:themeFill="background1"/>
          <w:lang w:eastAsia="en-GB"/>
        </w:rPr>
        <w:t>ffice staff, who</w:t>
      </w:r>
      <w:r w:rsidRPr="00D56CAC">
        <w:rPr>
          <w:lang w:eastAsia="en-GB"/>
        </w:rPr>
        <w:t xml:space="preserve"> can be contacted via </w:t>
      </w:r>
      <w:r w:rsidR="00D56CAC" w:rsidRPr="00D56CAC">
        <w:rPr>
          <w:shd w:val="clear" w:color="auto" w:fill="FFFFFF" w:themeFill="background1"/>
          <w:lang w:eastAsia="en-GB"/>
        </w:rPr>
        <w:t xml:space="preserve">telephone on 0161 445 6359. 0r via email: </w:t>
      </w:r>
      <w:hyperlink r:id="rId25" w:history="1">
        <w:r w:rsidR="00D56CAC" w:rsidRPr="00D56CAC">
          <w:rPr>
            <w:rStyle w:val="Hyperlink"/>
            <w:shd w:val="clear" w:color="auto" w:fill="FFFFFF" w:themeFill="background1"/>
            <w:lang w:eastAsia="en-GB"/>
          </w:rPr>
          <w:t>admin@st-catherines.manchester.sch.uk</w:t>
        </w:r>
      </w:hyperlink>
      <w:r w:rsidR="00D56CAC" w:rsidRPr="00D56CAC">
        <w:rPr>
          <w:shd w:val="clear" w:color="auto" w:fill="FFFFFF" w:themeFill="background1"/>
          <w:lang w:eastAsia="en-GB"/>
        </w:rPr>
        <w:t xml:space="preserve"> or by using the</w:t>
      </w:r>
      <w:r w:rsidR="00D56CAC" w:rsidRPr="00D56CAC">
        <w:rPr>
          <w:shd w:val="clear" w:color="auto" w:fill="FFFF00"/>
          <w:lang w:eastAsia="en-GB"/>
        </w:rPr>
        <w:t xml:space="preserve"> </w:t>
      </w:r>
      <w:r w:rsidR="00D56CAC" w:rsidRPr="00D56CAC">
        <w:rPr>
          <w:shd w:val="clear" w:color="auto" w:fill="FFFFFF" w:themeFill="background1"/>
          <w:lang w:eastAsia="en-GB"/>
        </w:rPr>
        <w:t xml:space="preserve">school’s parent communication system, School Spider. </w:t>
      </w:r>
    </w:p>
    <w:p w14:paraId="735D10B9" w14:textId="77777777"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4A1DEA20" w:rsidR="001C6B97" w:rsidRDefault="001C6B97" w:rsidP="001C6B97">
      <w:pPr>
        <w:rPr>
          <w:lang w:eastAsia="en-GB"/>
        </w:rPr>
      </w:pPr>
      <w:r>
        <w:rPr>
          <w:lang w:eastAsia="en-GB"/>
        </w:rPr>
        <w:t xml:space="preserve">Where the absence is longer </w:t>
      </w:r>
      <w:proofErr w:type="gramStart"/>
      <w:r>
        <w:rPr>
          <w:lang w:eastAsia="en-GB"/>
        </w:rPr>
        <w:t xml:space="preserve">than </w:t>
      </w:r>
      <w:r>
        <w:rPr>
          <w:shd w:val="clear" w:color="auto" w:fill="FFFF00"/>
          <w:lang w:eastAsia="en-GB"/>
        </w:rPr>
        <w:t xml:space="preserve"> 5</w:t>
      </w:r>
      <w:proofErr w:type="gramEnd"/>
      <w:r>
        <w:rPr>
          <w:lang w:eastAsia="en-GB"/>
        </w:rPr>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t xml:space="preserve">4.3 Planned absence </w:t>
      </w:r>
    </w:p>
    <w:p w14:paraId="00668D23" w14:textId="78ABBACB"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p>
    <w:p w14:paraId="6F29F089" w14:textId="36FD9C19" w:rsidR="00D56CAC" w:rsidRDefault="00D56CAC" w:rsidP="001C6B97">
      <w:pPr>
        <w:rPr>
          <w:lang w:eastAsia="en-GB"/>
        </w:rPr>
      </w:pPr>
    </w:p>
    <w:p w14:paraId="3A5A4D50" w14:textId="446A22FE" w:rsidR="00D56CAC" w:rsidRDefault="00D56CAC" w:rsidP="001C6B97">
      <w:pPr>
        <w:rPr>
          <w:lang w:eastAsia="en-GB"/>
        </w:rPr>
      </w:pPr>
      <w:r>
        <w:rPr>
          <w:lang w:eastAsia="en-GB"/>
        </w:rPr>
        <w:t xml:space="preserve">For any planned absence an “Exceptional Leave of Absence Form” must be completed and these are available from the school office. </w:t>
      </w:r>
    </w:p>
    <w:p w14:paraId="51F241B1" w14:textId="77777777" w:rsidR="001C6B97" w:rsidRDefault="001C6B97" w:rsidP="001C6B9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Default="001C6B97" w:rsidP="001C6B9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lastRenderedPageBreak/>
        <w:t>Where any pupil we expect to attend school does not attend, or stops attending, without reason, the school will:</w:t>
      </w:r>
    </w:p>
    <w:p w14:paraId="64F5DF19" w14:textId="40E184CF" w:rsidR="001C6B97" w:rsidRDefault="001C6B97" w:rsidP="001C6B97">
      <w:pPr>
        <w:numPr>
          <w:ilvl w:val="0"/>
          <w:numId w:val="36"/>
        </w:numPr>
        <w:ind w:left="340" w:hanging="261"/>
        <w:rPr>
          <w:rFonts w:ascii="Times New Roman" w:eastAsia="Times New Roman" w:hAnsi="Times New Roman"/>
          <w:lang w:eastAsia="en-GB"/>
        </w:rPr>
      </w:pPr>
      <w:r>
        <w:rPr>
          <w:lang w:eastAsia="en-GB"/>
        </w:rPr>
        <w:t xml:space="preserve">Call the pupil’s parent on the morning of the first day of unexplained absence to ascertain the reason. If the school cannot reach any of the pupil’s emergency contacts, the school may </w:t>
      </w:r>
      <w:r w:rsidR="00142EAB">
        <w:rPr>
          <w:lang w:eastAsia="en-GB"/>
        </w:rPr>
        <w:t xml:space="preserve">contact either social services or the police. </w:t>
      </w:r>
      <w:r>
        <w:rPr>
          <w:lang w:eastAsia="en-GB"/>
        </w:rPr>
        <w:t xml:space="preserve"> </w:t>
      </w:r>
    </w:p>
    <w:p w14:paraId="477CB373"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348B06E1"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 xml:space="preserve">Where relevant, report the unexplained absence to the pupil’s youth offending team </w:t>
      </w:r>
      <w:r w:rsidR="00613EED">
        <w:rPr>
          <w:lang w:eastAsia="en-GB"/>
        </w:rPr>
        <w:t>officer</w:t>
      </w:r>
    </w:p>
    <w:p w14:paraId="5493B83C"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6EBDB2CA" w14:textId="68107DE6" w:rsidR="001C6B97" w:rsidRPr="00593866" w:rsidRDefault="001C6B97" w:rsidP="001C6B97">
      <w:pPr>
        <w:numPr>
          <w:ilvl w:val="0"/>
          <w:numId w:val="36"/>
        </w:numPr>
        <w:ind w:left="340" w:hanging="261"/>
        <w:rPr>
          <w:rFonts w:ascii="Times New Roman" w:eastAsia="Times New Roman" w:hAnsi="Times New Roman"/>
          <w:lang w:eastAsia="en-GB"/>
        </w:rPr>
      </w:pPr>
      <w:r w:rsidRPr="00593866">
        <w:rPr>
          <w:lang w:eastAsia="en-GB"/>
        </w:rPr>
        <w:t>Where support is not appropriate, not successful, or not engaged with</w:t>
      </w:r>
      <w:r w:rsidR="00142EAB">
        <w:rPr>
          <w:lang w:eastAsia="en-GB"/>
        </w:rPr>
        <w:t xml:space="preserve"> school </w:t>
      </w:r>
      <w:r w:rsidR="00142EAB" w:rsidRPr="00142EAB">
        <w:rPr>
          <w:shd w:val="clear" w:color="auto" w:fill="FFFFFF" w:themeFill="background1"/>
          <w:lang w:eastAsia="en-GB"/>
        </w:rPr>
        <w:t xml:space="preserve">will </w:t>
      </w:r>
      <w:r w:rsidRPr="00142EAB">
        <w:rPr>
          <w:shd w:val="clear" w:color="auto" w:fill="FFFFFF" w:themeFill="background1"/>
          <w:lang w:eastAsia="en-GB"/>
        </w:rPr>
        <w:t>issue a notice to improve, penalty notice or other legal intervention (see section 5.2 below), as appropriate</w:t>
      </w:r>
      <w:r w:rsidR="00142EAB">
        <w:rPr>
          <w:shd w:val="clear" w:color="auto" w:fill="FFFFFF" w:themeFill="background1"/>
          <w:lang w:eastAsia="en-GB"/>
        </w:rPr>
        <w:t>.</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68A30320"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 xml:space="preserve">about their child’s attendance and absence levels </w:t>
      </w:r>
      <w:r w:rsidR="00142EAB">
        <w:rPr>
          <w:lang w:eastAsia="en-GB"/>
        </w:rPr>
        <w:t xml:space="preserve">via two parent/teacher meetings and an annual written report. </w:t>
      </w:r>
    </w:p>
    <w:p w14:paraId="306B2237" w14:textId="77777777" w:rsidR="00CB4B95" w:rsidRPr="00F63920" w:rsidRDefault="00CB4B95" w:rsidP="001C6B97">
      <w:pPr>
        <w:rPr>
          <w:lang w:eastAsia="en-GB"/>
        </w:rPr>
      </w:pPr>
    </w:p>
    <w:p w14:paraId="190C6862" w14:textId="77777777" w:rsidR="001C6B97" w:rsidRPr="00F63920" w:rsidRDefault="001C6B97" w:rsidP="001C6B97">
      <w:pPr>
        <w:pStyle w:val="Heading1"/>
        <w:rPr>
          <w:color w:val="auto"/>
          <w:szCs w:val="28"/>
          <w:lang w:eastAsia="en-GB"/>
        </w:rPr>
      </w:pPr>
      <w:bookmarkStart w:id="26" w:name="_Toc162360194"/>
      <w:bookmarkStart w:id="27" w:name="_Toc167190567"/>
      <w:r w:rsidRPr="00F63920">
        <w:rPr>
          <w:rFonts w:eastAsia="Arial"/>
          <w:color w:val="auto"/>
          <w:szCs w:val="28"/>
          <w:lang w:eastAsia="en-GB"/>
        </w:rPr>
        <w:t>5. Authorised and unauthorised absence</w:t>
      </w:r>
      <w:bookmarkEnd w:id="26"/>
      <w:bookmarkEnd w:id="27"/>
      <w:r w:rsidRPr="00F63920">
        <w:rPr>
          <w:rFonts w:eastAsia="Arial"/>
          <w:color w:val="auto"/>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6"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 xml:space="preserve">Study </w:t>
      </w:r>
      <w:proofErr w:type="gramStart"/>
      <w:r w:rsidRPr="00593866">
        <w:rPr>
          <w:lang w:eastAsia="en-GB"/>
        </w:rPr>
        <w:t>leave</w:t>
      </w:r>
      <w:proofErr w:type="gramEnd"/>
    </w:p>
    <w:p w14:paraId="5EF6D5BA"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Exceptional circumstances</w:t>
      </w:r>
    </w:p>
    <w:p w14:paraId="3AEA7A20" w14:textId="77777777" w:rsidR="001C6B97" w:rsidRPr="00593866"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4A97A852" w:rsidR="001C6B97" w:rsidRPr="00593866" w:rsidRDefault="001C6B97" w:rsidP="001C6B97">
      <w:pPr>
        <w:rPr>
          <w:lang w:eastAsia="en-GB"/>
        </w:rPr>
      </w:pPr>
      <w:r>
        <w:rPr>
          <w:lang w:eastAsia="en-GB"/>
        </w:rPr>
        <w:lastRenderedPageBreak/>
        <w:t xml:space="preserve">Any request should be submitted as soon as it is anticipated and, where possible, at least </w:t>
      </w:r>
      <w:r w:rsidR="00142EAB" w:rsidRPr="00F63920">
        <w:rPr>
          <w:shd w:val="clear" w:color="auto" w:fill="FFFFFF" w:themeFill="background1"/>
          <w:lang w:eastAsia="en-GB"/>
        </w:rPr>
        <w:t xml:space="preserve">2 </w:t>
      </w:r>
      <w:proofErr w:type="gramStart"/>
      <w:r w:rsidR="00142EAB" w:rsidRPr="00F63920">
        <w:rPr>
          <w:shd w:val="clear" w:color="auto" w:fill="FFFFFF" w:themeFill="background1"/>
          <w:lang w:eastAsia="en-GB"/>
        </w:rPr>
        <w:t xml:space="preserve">weeks </w:t>
      </w:r>
      <w:r w:rsidRPr="00F63920">
        <w:rPr>
          <w:shd w:val="clear" w:color="auto" w:fill="FFFFFF" w:themeFill="background1"/>
          <w:lang w:eastAsia="en-GB"/>
        </w:rPr>
        <w:t xml:space="preserve"> </w:t>
      </w:r>
      <w:r>
        <w:rPr>
          <w:lang w:eastAsia="en-GB"/>
        </w:rPr>
        <w:t>before</w:t>
      </w:r>
      <w:proofErr w:type="gramEnd"/>
      <w:r>
        <w:rPr>
          <w:lang w:eastAsia="en-GB"/>
        </w:rPr>
        <w:t xml:space="preserve"> the absence, and in accordance with any leave of absence request form, accessible via </w:t>
      </w:r>
      <w:r w:rsidR="00142EAB">
        <w:rPr>
          <w:lang w:eastAsia="en-GB"/>
        </w:rPr>
        <w:t xml:space="preserve">the school office. </w:t>
      </w:r>
      <w:r>
        <w:rPr>
          <w:lang w:eastAsia="en-GB"/>
        </w:rPr>
        <w:t xml:space="preserve"> 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1C6B97">
      <w:pPr>
        <w:numPr>
          <w:ilvl w:val="0"/>
          <w:numId w:val="38"/>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1C6B97">
      <w:pPr>
        <w:numPr>
          <w:ilvl w:val="0"/>
          <w:numId w:val="38"/>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3227B6">
      <w:pPr>
        <w:numPr>
          <w:ilvl w:val="0"/>
          <w:numId w:val="38"/>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lastRenderedPageBreak/>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D91525">
        <w:rPr>
          <w:shd w:val="clear" w:color="auto" w:fill="FFFFFF"/>
          <w:lang w:eastAsia="en-GB"/>
        </w:rPr>
        <w:t>exclusion (where the school has notified the parents that the pupil must not be present in a public place on that day).</w:t>
      </w:r>
      <w:bookmarkEnd w:id="33"/>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5E70F48D" w14:textId="77777777" w:rsidR="00781025" w:rsidRPr="00781025" w:rsidRDefault="00781025" w:rsidP="001C6B97">
      <w:pPr>
        <w:rPr>
          <w:lang w:eastAsia="en-GB"/>
        </w:rPr>
      </w:pPr>
    </w:p>
    <w:p w14:paraId="10FAB57D" w14:textId="77777777" w:rsidR="00142EAB" w:rsidRDefault="00142EAB" w:rsidP="001C6B97">
      <w:pPr>
        <w:rPr>
          <w:b/>
          <w:bCs/>
          <w:lang w:eastAsia="en-GB"/>
        </w:rPr>
      </w:pPr>
    </w:p>
    <w:p w14:paraId="2E62B026" w14:textId="37213BAA"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7" w:history="1">
        <w:r w:rsidR="006612EF">
          <w:rPr>
            <w:rStyle w:val="Hyperlink"/>
            <w:lang w:eastAsia="en-GB"/>
          </w:rPr>
          <w:t>section 7 of the Education Act 1996</w:t>
        </w:r>
      </w:hyperlink>
    </w:p>
    <w:p w14:paraId="567CB42C"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5CA1F6BE" w14:textId="77777777" w:rsidR="001C6B97" w:rsidRPr="00F63920" w:rsidRDefault="001C6B97" w:rsidP="001C6B97">
      <w:pPr>
        <w:pStyle w:val="Heading1"/>
        <w:rPr>
          <w:color w:val="auto"/>
          <w:szCs w:val="28"/>
          <w:lang w:eastAsia="en-GB"/>
        </w:rPr>
      </w:pPr>
      <w:bookmarkStart w:id="34" w:name="_Toc162360195"/>
      <w:bookmarkStart w:id="35" w:name="_Toc167190568"/>
      <w:r w:rsidRPr="00F63920">
        <w:rPr>
          <w:rFonts w:eastAsia="Arial"/>
          <w:color w:val="auto"/>
          <w:szCs w:val="28"/>
          <w:lang w:eastAsia="en-GB"/>
        </w:rPr>
        <w:t>6. Strategies for promoting attendance</w:t>
      </w:r>
      <w:bookmarkEnd w:id="34"/>
      <w:bookmarkEnd w:id="35"/>
      <w:r w:rsidRPr="00F63920">
        <w:rPr>
          <w:rFonts w:eastAsia="Arial"/>
          <w:color w:val="auto"/>
          <w:szCs w:val="28"/>
          <w:lang w:eastAsia="en-GB"/>
        </w:rPr>
        <w:t xml:space="preserve"> </w:t>
      </w:r>
    </w:p>
    <w:p w14:paraId="4C83C76A" w14:textId="47A81EC9" w:rsidR="001C6B97" w:rsidRPr="00142EAB" w:rsidRDefault="00142EAB" w:rsidP="00142EAB">
      <w:pPr>
        <w:shd w:val="clear" w:color="auto" w:fill="FFFFFF" w:themeFill="background1"/>
        <w:spacing w:before="120"/>
        <w:rPr>
          <w:shd w:val="clear" w:color="auto" w:fill="FFFF00"/>
          <w:lang w:eastAsia="en-GB"/>
        </w:rPr>
      </w:pPr>
      <w:r w:rsidRPr="00142EAB">
        <w:rPr>
          <w:shd w:val="clear" w:color="auto" w:fill="FFFFFF" w:themeFill="background1"/>
          <w:lang w:eastAsia="en-GB"/>
        </w:rPr>
        <w:t>Attendance is celebrated with the pupils during whole school assemblies.</w:t>
      </w:r>
      <w:r w:rsidRPr="00142EAB">
        <w:rPr>
          <w:shd w:val="clear" w:color="auto" w:fill="FFFF00"/>
          <w:lang w:eastAsia="en-GB"/>
        </w:rPr>
        <w:t xml:space="preserve"> </w:t>
      </w:r>
    </w:p>
    <w:p w14:paraId="17B1D007" w14:textId="432D17A9" w:rsidR="00142EAB" w:rsidRDefault="00142EAB" w:rsidP="00142EAB">
      <w:pPr>
        <w:shd w:val="clear" w:color="auto" w:fill="FFFFFF" w:themeFill="background1"/>
        <w:spacing w:before="120"/>
        <w:rPr>
          <w:shd w:val="clear" w:color="auto" w:fill="FFFF00"/>
          <w:lang w:eastAsia="en-GB"/>
        </w:rPr>
      </w:pPr>
      <w:r w:rsidRPr="00142EAB">
        <w:rPr>
          <w:shd w:val="clear" w:color="auto" w:fill="FFFFFF" w:themeFill="background1"/>
          <w:lang w:eastAsia="en-GB"/>
        </w:rPr>
        <w:t>Regular attendance reviews will highlight pupils whose attendance is improving and rewarded with a special mention and a note home.</w:t>
      </w:r>
      <w:r>
        <w:rPr>
          <w:shd w:val="clear" w:color="auto" w:fill="FFFF00"/>
          <w:lang w:eastAsia="en-GB"/>
        </w:rPr>
        <w:t xml:space="preserve"> </w:t>
      </w:r>
    </w:p>
    <w:p w14:paraId="76861907" w14:textId="5649320D" w:rsidR="007D35FD" w:rsidRDefault="007D35FD" w:rsidP="00142EAB">
      <w:pPr>
        <w:shd w:val="clear" w:color="auto" w:fill="FFFFFF" w:themeFill="background1"/>
        <w:spacing w:before="120"/>
        <w:rPr>
          <w:shd w:val="clear" w:color="auto" w:fill="FFFF00"/>
          <w:lang w:eastAsia="en-GB"/>
        </w:rPr>
      </w:pPr>
    </w:p>
    <w:p w14:paraId="511210B6" w14:textId="6BE0E32D" w:rsidR="006F59BA" w:rsidRDefault="006F59BA" w:rsidP="00142EAB">
      <w:pPr>
        <w:shd w:val="clear" w:color="auto" w:fill="FFFFFF" w:themeFill="background1"/>
        <w:spacing w:before="120"/>
        <w:rPr>
          <w:shd w:val="clear" w:color="auto" w:fill="FFFF00"/>
          <w:lang w:eastAsia="en-GB"/>
        </w:rPr>
      </w:pPr>
    </w:p>
    <w:p w14:paraId="2D78260B" w14:textId="37DE9588" w:rsidR="006F59BA" w:rsidRDefault="006F59BA" w:rsidP="00142EAB">
      <w:pPr>
        <w:shd w:val="clear" w:color="auto" w:fill="FFFFFF" w:themeFill="background1"/>
        <w:spacing w:before="120"/>
        <w:rPr>
          <w:shd w:val="clear" w:color="auto" w:fill="FFFF00"/>
          <w:lang w:eastAsia="en-GB"/>
        </w:rPr>
      </w:pPr>
    </w:p>
    <w:p w14:paraId="711B5C2B" w14:textId="646AD07F" w:rsidR="006F59BA" w:rsidRDefault="006F59BA" w:rsidP="00142EAB">
      <w:pPr>
        <w:shd w:val="clear" w:color="auto" w:fill="FFFFFF" w:themeFill="background1"/>
        <w:spacing w:before="120"/>
        <w:rPr>
          <w:shd w:val="clear" w:color="auto" w:fill="FFFF00"/>
          <w:lang w:eastAsia="en-GB"/>
        </w:rPr>
      </w:pPr>
    </w:p>
    <w:p w14:paraId="70CD89A7" w14:textId="4682854C" w:rsidR="006F59BA" w:rsidRDefault="006F59BA" w:rsidP="00142EAB">
      <w:pPr>
        <w:shd w:val="clear" w:color="auto" w:fill="FFFFFF" w:themeFill="background1"/>
        <w:spacing w:before="120"/>
        <w:rPr>
          <w:shd w:val="clear" w:color="auto" w:fill="FFFF00"/>
          <w:lang w:eastAsia="en-GB"/>
        </w:rPr>
      </w:pPr>
    </w:p>
    <w:p w14:paraId="18409E30" w14:textId="401CA66E" w:rsidR="006F59BA" w:rsidRDefault="006F59BA" w:rsidP="00142EAB">
      <w:pPr>
        <w:shd w:val="clear" w:color="auto" w:fill="FFFFFF" w:themeFill="background1"/>
        <w:spacing w:before="120"/>
        <w:rPr>
          <w:shd w:val="clear" w:color="auto" w:fill="FFFF00"/>
          <w:lang w:eastAsia="en-GB"/>
        </w:rPr>
      </w:pPr>
    </w:p>
    <w:p w14:paraId="2629A212" w14:textId="754D7034" w:rsidR="006F59BA" w:rsidRDefault="006F59BA" w:rsidP="00142EAB">
      <w:pPr>
        <w:shd w:val="clear" w:color="auto" w:fill="FFFFFF" w:themeFill="background1"/>
        <w:spacing w:before="120"/>
        <w:rPr>
          <w:shd w:val="clear" w:color="auto" w:fill="FFFF00"/>
          <w:lang w:eastAsia="en-GB"/>
        </w:rPr>
      </w:pPr>
    </w:p>
    <w:p w14:paraId="36D67194" w14:textId="77777777" w:rsidR="006F59BA" w:rsidRDefault="006F59BA" w:rsidP="00142EAB">
      <w:pPr>
        <w:shd w:val="clear" w:color="auto" w:fill="FFFFFF" w:themeFill="background1"/>
        <w:spacing w:before="120"/>
        <w:rPr>
          <w:shd w:val="clear" w:color="auto" w:fill="FFFF00"/>
          <w:lang w:eastAsia="en-GB"/>
        </w:rPr>
      </w:pPr>
    </w:p>
    <w:p w14:paraId="117B147C" w14:textId="77777777" w:rsidR="007D35FD" w:rsidRPr="00F63920" w:rsidRDefault="007D35FD" w:rsidP="007D35FD">
      <w:pPr>
        <w:pStyle w:val="Heading1"/>
        <w:rPr>
          <w:color w:val="auto"/>
          <w:szCs w:val="28"/>
          <w:lang w:eastAsia="en-GB"/>
        </w:rPr>
      </w:pPr>
      <w:bookmarkStart w:id="36" w:name="_Toc167190569"/>
      <w:bookmarkStart w:id="37" w:name="_Hlk166580562"/>
      <w:r w:rsidRPr="00F63920">
        <w:rPr>
          <w:rFonts w:eastAsia="Arial"/>
          <w:color w:val="auto"/>
          <w:szCs w:val="28"/>
          <w:lang w:eastAsia="en-GB"/>
        </w:rPr>
        <w:lastRenderedPageBreak/>
        <w:t xml:space="preserve">7. Supporting pupils who are absent </w:t>
      </w:r>
      <w:r w:rsidR="00CD2845" w:rsidRPr="00F63920">
        <w:rPr>
          <w:rFonts w:eastAsia="Arial"/>
          <w:color w:val="auto"/>
          <w:szCs w:val="28"/>
          <w:lang w:eastAsia="en-GB"/>
        </w:rPr>
        <w:t>or returning to school</w:t>
      </w:r>
      <w:bookmarkEnd w:id="36"/>
    </w:p>
    <w:p w14:paraId="108BC9DB" w14:textId="77777777" w:rsidR="00DE7A1B" w:rsidRDefault="00CD2845" w:rsidP="00DE7A1B">
      <w:pPr>
        <w:spacing w:before="120"/>
        <w:rPr>
          <w:shd w:val="clear" w:color="auto" w:fill="FFFF00"/>
          <w:lang w:eastAsia="en-GB"/>
        </w:rPr>
      </w:pPr>
      <w:bookmarkStart w:id="38" w:name="_Hlk166586711"/>
      <w:r w:rsidRPr="00F63920">
        <w:rPr>
          <w:b/>
          <w:bCs/>
          <w:sz w:val="24"/>
          <w:shd w:val="clear" w:color="auto" w:fill="FFFFFF"/>
          <w:lang w:eastAsia="en-GB"/>
        </w:rPr>
        <w:br/>
      </w:r>
      <w:bookmarkStart w:id="39" w:name="_Hlk166587187"/>
      <w:r>
        <w:rPr>
          <w:b/>
          <w:bCs/>
          <w:color w:val="12263F"/>
          <w:sz w:val="24"/>
          <w:shd w:val="clear" w:color="auto" w:fill="FFFFFF"/>
          <w:lang w:eastAsia="en-GB"/>
        </w:rPr>
        <w:t>7.1 Pupils absent due to complex barriers to attendance</w:t>
      </w:r>
    </w:p>
    <w:p w14:paraId="214397EF" w14:textId="45FD98AB" w:rsidR="00CD2845" w:rsidRDefault="00DE7A1B" w:rsidP="00DE7A1B">
      <w:pPr>
        <w:spacing w:before="120"/>
        <w:rPr>
          <w:shd w:val="clear" w:color="auto" w:fill="FFFF00"/>
          <w:lang w:eastAsia="en-GB"/>
        </w:rPr>
      </w:pPr>
      <w:r w:rsidRPr="00DE7A1B">
        <w:rPr>
          <w:shd w:val="clear" w:color="auto" w:fill="FFFFFF" w:themeFill="background1"/>
          <w:lang w:eastAsia="en-GB"/>
        </w:rPr>
        <w:t>Pupils will be supported by the Pastoral Lead.</w:t>
      </w:r>
      <w:r w:rsidR="00CD2845">
        <w:rPr>
          <w:shd w:val="clear" w:color="auto" w:fill="FFFF00"/>
          <w:lang w:eastAsia="en-GB"/>
        </w:rPr>
        <w:br/>
      </w:r>
    </w:p>
    <w:p w14:paraId="39287C39" w14:textId="77777777" w:rsidR="00CD2845" w:rsidRDefault="00CD2845" w:rsidP="001C6B97">
      <w:pPr>
        <w:spacing w:before="120"/>
        <w:rPr>
          <w:shd w:val="clear" w:color="auto" w:fill="FFFF00"/>
          <w:lang w:eastAsia="en-GB"/>
        </w:rPr>
      </w:pPr>
      <w:r>
        <w:rPr>
          <w:b/>
          <w:bCs/>
          <w:color w:val="12263F"/>
          <w:sz w:val="24"/>
          <w:shd w:val="clear" w:color="auto" w:fill="FFFFFF"/>
          <w:lang w:eastAsia="en-GB"/>
        </w:rPr>
        <w:t>7.2 Pupils absent due to mental or physical ill health or SEND</w:t>
      </w:r>
    </w:p>
    <w:p w14:paraId="61326CB9" w14:textId="445CAC5E" w:rsidR="007D35FD" w:rsidRDefault="00DE7A1B" w:rsidP="00DE7A1B">
      <w:pPr>
        <w:shd w:val="clear" w:color="auto" w:fill="FFFFFF" w:themeFill="background1"/>
        <w:spacing w:before="120"/>
        <w:rPr>
          <w:shd w:val="clear" w:color="auto" w:fill="FFFF00"/>
          <w:lang w:eastAsia="en-GB"/>
        </w:rPr>
      </w:pPr>
      <w:bookmarkStart w:id="40" w:name="_Hlk177031158"/>
      <w:bookmarkStart w:id="41" w:name="_Hlk166585427"/>
      <w:r w:rsidRPr="00DE7A1B">
        <w:rPr>
          <w:shd w:val="clear" w:color="auto" w:fill="FFFFFF" w:themeFill="background1"/>
          <w:lang w:eastAsia="en-GB"/>
        </w:rPr>
        <w:t xml:space="preserve">Pupils will be supported by the Pastoral Lead. </w:t>
      </w:r>
    </w:p>
    <w:bookmarkEnd w:id="40"/>
    <w:p w14:paraId="6681E320" w14:textId="77777777" w:rsidR="00CD2845" w:rsidRDefault="00CD2845" w:rsidP="001C6B97">
      <w:pPr>
        <w:spacing w:before="120"/>
        <w:rPr>
          <w:lang w:eastAsia="en-GB"/>
        </w:rPr>
      </w:pPr>
      <w:r>
        <w:rPr>
          <w:lang w:eastAsia="en-GB"/>
        </w:rPr>
        <w:t>Where a pupil has an education health and care (EHC) plan</w:t>
      </w:r>
      <w:r w:rsidR="00930912">
        <w:rPr>
          <w:lang w:eastAsia="en-GB"/>
        </w:rPr>
        <w:t xml:space="preserve"> and their attendance falls, or the school becomes aware of barriers to attendance that related to the pupil’s needs,</w:t>
      </w:r>
      <w:r>
        <w:rPr>
          <w:lang w:eastAsia="en-GB"/>
        </w:rPr>
        <w:t xml:space="preserve"> the school will inform the local authority</w:t>
      </w:r>
      <w:r w:rsidR="00930912">
        <w:rPr>
          <w:lang w:eastAsia="en-GB"/>
        </w:rPr>
        <w:t>.</w:t>
      </w:r>
      <w:r w:rsidR="00930912">
        <w:rPr>
          <w:lang w:eastAsia="en-GB"/>
        </w:rPr>
        <w:br/>
      </w:r>
    </w:p>
    <w:p w14:paraId="1FF32E60" w14:textId="77777777" w:rsidR="00930912" w:rsidRPr="00930912" w:rsidRDefault="00930912" w:rsidP="001C6B97">
      <w:pPr>
        <w:spacing w:before="120"/>
        <w:rPr>
          <w:b/>
          <w:bCs/>
          <w:shd w:val="clear" w:color="auto" w:fill="FFFF00"/>
          <w:lang w:eastAsia="en-GB"/>
        </w:rPr>
      </w:pPr>
      <w:r>
        <w:rPr>
          <w:b/>
          <w:bCs/>
          <w:color w:val="12263F"/>
          <w:sz w:val="24"/>
          <w:shd w:val="clear" w:color="auto" w:fill="FFFFFF"/>
          <w:lang w:eastAsia="en-GB"/>
        </w:rPr>
        <w:t>7.3 Pupils returning to school after a lengthy or unavoidable period of absence</w:t>
      </w:r>
    </w:p>
    <w:bookmarkEnd w:id="38"/>
    <w:p w14:paraId="1FD0E03D" w14:textId="77777777" w:rsidR="00DE7A1B" w:rsidRDefault="00DE7A1B" w:rsidP="00DE7A1B">
      <w:pPr>
        <w:shd w:val="clear" w:color="auto" w:fill="FFFFFF" w:themeFill="background1"/>
        <w:spacing w:before="120"/>
        <w:rPr>
          <w:shd w:val="clear" w:color="auto" w:fill="FFFF00"/>
          <w:lang w:eastAsia="en-GB"/>
        </w:rPr>
      </w:pPr>
      <w:r w:rsidRPr="00DE7A1B">
        <w:rPr>
          <w:shd w:val="clear" w:color="auto" w:fill="FFFFFF" w:themeFill="background1"/>
          <w:lang w:eastAsia="en-GB"/>
        </w:rPr>
        <w:t xml:space="preserve">Pupils will be supported by the Pastoral Lead. </w:t>
      </w:r>
    </w:p>
    <w:bookmarkEnd w:id="37"/>
    <w:bookmarkEnd w:id="39"/>
    <w:bookmarkEnd w:id="41"/>
    <w:p w14:paraId="6B3F9D2C" w14:textId="77777777" w:rsidR="001C6B97" w:rsidRDefault="001C6B97" w:rsidP="001C6B97">
      <w:pPr>
        <w:spacing w:before="120"/>
        <w:rPr>
          <w:lang w:eastAsia="en-GB"/>
        </w:rPr>
      </w:pPr>
    </w:p>
    <w:p w14:paraId="027DA264" w14:textId="77777777" w:rsidR="001C6B97" w:rsidRPr="00F63920" w:rsidRDefault="007D35FD" w:rsidP="001C6B97">
      <w:pPr>
        <w:pStyle w:val="Heading1"/>
        <w:rPr>
          <w:color w:val="auto"/>
          <w:szCs w:val="28"/>
          <w:lang w:eastAsia="en-GB"/>
        </w:rPr>
      </w:pPr>
      <w:bookmarkStart w:id="42" w:name="_Toc162360196"/>
      <w:bookmarkStart w:id="43" w:name="_Toc167190570"/>
      <w:r w:rsidRPr="00F63920">
        <w:rPr>
          <w:rFonts w:eastAsia="Arial"/>
          <w:color w:val="auto"/>
          <w:szCs w:val="28"/>
          <w:lang w:eastAsia="en-GB"/>
        </w:rPr>
        <w:t>8</w:t>
      </w:r>
      <w:r w:rsidR="001C6B97" w:rsidRPr="00F63920">
        <w:rPr>
          <w:rFonts w:eastAsia="Arial"/>
          <w:color w:val="auto"/>
          <w:szCs w:val="28"/>
          <w:lang w:eastAsia="en-GB"/>
        </w:rPr>
        <w:t>. Attendance monitoring</w:t>
      </w:r>
      <w:bookmarkEnd w:id="42"/>
      <w:bookmarkEnd w:id="43"/>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Pr="006612EF" w:rsidRDefault="00CD2845" w:rsidP="001C6B97">
      <w:pPr>
        <w:spacing w:after="240" w:line="259" w:lineRule="auto"/>
        <w:rPr>
          <w:lang w:eastAsia="en-GB"/>
        </w:rPr>
      </w:pPr>
      <w:bookmarkStart w:id="44" w:name="_Hlk166586592"/>
      <w:r>
        <w:rPr>
          <w:lang w:eastAsia="en-GB"/>
        </w:rPr>
        <w:t>Specific pupil information</w:t>
      </w:r>
      <w:r w:rsidR="001C6B97" w:rsidRPr="006612EF">
        <w:rPr>
          <w:lang w:eastAsia="en-GB"/>
        </w:rPr>
        <w:t xml:space="preserve"> will be shared with the DfE on request. </w:t>
      </w:r>
    </w:p>
    <w:bookmarkEnd w:id="44"/>
    <w:p w14:paraId="781F70BF" w14:textId="75F50B1E" w:rsidR="001C6B97" w:rsidRPr="006612EF" w:rsidRDefault="001C6B97" w:rsidP="00DE7A1B">
      <w:pPr>
        <w:shd w:val="clear" w:color="auto" w:fill="FFFFFF" w:themeFill="background1"/>
        <w:spacing w:after="240" w:line="259" w:lineRule="auto"/>
        <w:rPr>
          <w:lang w:eastAsia="en-GB"/>
        </w:rPr>
      </w:pPr>
      <w:r w:rsidRPr="00DE7A1B">
        <w:rPr>
          <w:shd w:val="clear" w:color="auto" w:fill="FFFFFF" w:themeFill="background1"/>
          <w:lang w:eastAsia="en-GB"/>
        </w:rPr>
        <w:t>The school has granted the DfE access to its management information system so the data can be accessed regularly and securely.</w:t>
      </w:r>
    </w:p>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1C6B97">
      <w:pPr>
        <w:numPr>
          <w:ilvl w:val="0"/>
          <w:numId w:val="43"/>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5" w:name="_Hlk166585544"/>
      <w:r w:rsidR="003227B6">
        <w:rPr>
          <w:rFonts w:cs="Arial"/>
          <w:szCs w:val="20"/>
        </w:rPr>
        <w:t xml:space="preserve">, and </w:t>
      </w:r>
    </w:p>
    <w:bookmarkEnd w:id="45"/>
    <w:p w14:paraId="3AFE688B" w14:textId="77777777" w:rsidR="006371D8" w:rsidRPr="00B42E18" w:rsidRDefault="003227B6" w:rsidP="001C6B97">
      <w:pPr>
        <w:numPr>
          <w:ilvl w:val="0"/>
          <w:numId w:val="43"/>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1C6B97">
      <w:pPr>
        <w:numPr>
          <w:ilvl w:val="0"/>
          <w:numId w:val="43"/>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6371D8">
      <w:pPr>
        <w:numPr>
          <w:ilvl w:val="0"/>
          <w:numId w:val="43"/>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227B2E58" w14:textId="77777777" w:rsidR="001C6B97" w:rsidRDefault="001C6B97" w:rsidP="0069543C">
      <w:pPr>
        <w:shd w:val="clear" w:color="auto" w:fill="FFFFFF" w:themeFill="background1"/>
        <w:rPr>
          <w:lang w:eastAsia="en-GB"/>
        </w:rPr>
      </w:pPr>
      <w:r w:rsidRPr="0069543C">
        <w:rPr>
          <w:shd w:val="clear" w:color="auto" w:fill="FFFFFF" w:themeFill="background1"/>
          <w:lang w:eastAsia="en-GB"/>
        </w:rPr>
        <w:t>The school will:</w:t>
      </w:r>
    </w:p>
    <w:p w14:paraId="6AAD9998" w14:textId="77777777" w:rsidR="003227B6" w:rsidRPr="003227B6" w:rsidRDefault="003227B6" w:rsidP="003227B6">
      <w:pPr>
        <w:pStyle w:val="4Bulletedcopyblue"/>
        <w:numPr>
          <w:ilvl w:val="0"/>
          <w:numId w:val="44"/>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4EA342AA" w:rsidR="003227B6" w:rsidRDefault="003227B6" w:rsidP="003227B6">
      <w:pPr>
        <w:pStyle w:val="4Bulletedcopyblue"/>
        <w:numPr>
          <w:ilvl w:val="0"/>
          <w:numId w:val="44"/>
        </w:numPr>
        <w:rPr>
          <w:rFonts w:ascii="Times New Roman" w:eastAsia="Times New Roman" w:hAnsi="Times New Roman"/>
          <w:lang w:eastAsia="en-GB"/>
        </w:rPr>
      </w:pPr>
      <w:r>
        <w:rPr>
          <w:color w:val="1D1C1D"/>
          <w:shd w:val="clear" w:color="auto" w:fill="FFFFFF"/>
        </w:rPr>
        <w:lastRenderedPageBreak/>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 absence, </w:t>
      </w:r>
      <w:r w:rsidRPr="00E14904">
        <w:t>and their families</w:t>
      </w:r>
      <w:r>
        <w:t xml:space="preserve"> </w:t>
      </w:r>
      <w:bookmarkStart w:id="46" w:name="_Hlk166585619"/>
      <w:r>
        <w:t>(see section 8.4 below)</w:t>
      </w:r>
      <w:bookmarkEnd w:id="46"/>
    </w:p>
    <w:p w14:paraId="55060529" w14:textId="2425D109" w:rsidR="001C6B97" w:rsidRPr="003227B6" w:rsidRDefault="001C6B97" w:rsidP="001C6B97">
      <w:pPr>
        <w:numPr>
          <w:ilvl w:val="0"/>
          <w:numId w:val="44"/>
        </w:numPr>
        <w:ind w:left="340" w:hanging="261"/>
        <w:rPr>
          <w:rFonts w:ascii="Times New Roman" w:eastAsia="Times New Roman" w:hAnsi="Times New Roman"/>
          <w:lang w:eastAsia="en-GB"/>
        </w:rPr>
      </w:pPr>
      <w:bookmarkStart w:id="47" w:name="_Hlk166586062"/>
      <w:r>
        <w:rPr>
          <w:lang w:eastAsia="en-GB"/>
        </w:rPr>
        <w:t xml:space="preserve">Provide regular attendance reports to </w:t>
      </w:r>
      <w:r w:rsidRPr="0069543C">
        <w:rPr>
          <w:shd w:val="clear" w:color="auto" w:fill="FFFFFF" w:themeFill="background1"/>
          <w:lang w:eastAsia="en-GB"/>
        </w:rPr>
        <w:t>class teachers</w:t>
      </w:r>
      <w:r>
        <w:rPr>
          <w:lang w:eastAsia="en-GB"/>
        </w:rPr>
        <w:t>, to facilitate discussions with pupils and families</w:t>
      </w:r>
      <w:r w:rsidR="00557D98">
        <w:rPr>
          <w:lang w:eastAsia="en-GB"/>
        </w:rPr>
        <w:t>, and to the governing board and school leaders (including special educational needs co-ordinator, designated safeguarding lead and pupil premium lead)</w:t>
      </w:r>
    </w:p>
    <w:bookmarkEnd w:id="47"/>
    <w:p w14:paraId="6300EB3B" w14:textId="77777777" w:rsidR="001C6B97" w:rsidRPr="001C6B97" w:rsidRDefault="001C6B97" w:rsidP="001C6B97">
      <w:pPr>
        <w:numPr>
          <w:ilvl w:val="0"/>
          <w:numId w:val="44"/>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1C6B97">
      <w:pPr>
        <w:numPr>
          <w:ilvl w:val="0"/>
          <w:numId w:val="44"/>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8"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8"/>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1C6B97">
      <w:pPr>
        <w:numPr>
          <w:ilvl w:val="0"/>
          <w:numId w:val="45"/>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1C6B97">
      <w:pPr>
        <w:numPr>
          <w:ilvl w:val="0"/>
          <w:numId w:val="45"/>
        </w:numPr>
        <w:ind w:left="340" w:hanging="261"/>
        <w:rPr>
          <w:rFonts w:ascii="Times New Roman" w:eastAsia="Times New Roman" w:hAnsi="Times New Roman"/>
          <w:lang w:eastAsia="en-GB"/>
        </w:rPr>
      </w:pPr>
      <w:bookmarkStart w:id="49"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1C6B97">
      <w:pPr>
        <w:numPr>
          <w:ilvl w:val="0"/>
          <w:numId w:val="45"/>
        </w:numPr>
        <w:ind w:left="340" w:hanging="261"/>
        <w:rPr>
          <w:rFonts w:ascii="Times New Roman" w:eastAsia="Times New Roman" w:hAnsi="Times New Roman"/>
          <w:lang w:eastAsia="en-GB"/>
        </w:rPr>
      </w:pPr>
      <w:bookmarkStart w:id="50" w:name="_Hlk166580968"/>
      <w:bookmarkEnd w:id="49"/>
      <w:r>
        <w:rPr>
          <w:lang w:eastAsia="en-GB"/>
        </w:rPr>
        <w:t xml:space="preserve">Hold regular meetings with the parents of pupils who the school (and/or local authority) </w:t>
      </w:r>
      <w:bookmarkStart w:id="51"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D</w:t>
      </w:r>
      <w:r w:rsidR="001C6B97">
        <w:rPr>
          <w:lang w:eastAsia="en-GB"/>
        </w:rPr>
        <w:t>iscuss attendance and engagement at school</w:t>
      </w:r>
      <w:bookmarkEnd w:id="51"/>
      <w:r>
        <w:rPr>
          <w:lang w:eastAsia="en-GB"/>
        </w:rPr>
        <w:t xml:space="preserve"> </w:t>
      </w:r>
      <w:bookmarkStart w:id="52" w:name="_Hlk166580796"/>
    </w:p>
    <w:p w14:paraId="476FC8D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0D0A5B">
      <w:pPr>
        <w:numPr>
          <w:ilvl w:val="1"/>
          <w:numId w:val="45"/>
        </w:numPr>
        <w:rPr>
          <w:rFonts w:ascii="Times New Roman" w:eastAsia="Times New Roman" w:hAnsi="Times New Roman"/>
          <w:lang w:eastAsia="en-GB"/>
        </w:rPr>
      </w:pPr>
      <w:r>
        <w:rPr>
          <w:lang w:eastAsia="en-GB"/>
        </w:rPr>
        <w:t xml:space="preserve">Review any existing actions or interventions </w:t>
      </w:r>
      <w:bookmarkEnd w:id="50"/>
    </w:p>
    <w:bookmarkEnd w:id="52"/>
    <w:p w14:paraId="2EC01989" w14:textId="77777777" w:rsidR="001C6B97" w:rsidRPr="001C6B97" w:rsidRDefault="001C6B97" w:rsidP="001C6B97">
      <w:pPr>
        <w:numPr>
          <w:ilvl w:val="0"/>
          <w:numId w:val="45"/>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3" w:name="_Hlk165632156"/>
      <w:r>
        <w:rPr>
          <w:lang w:eastAsia="en-GB"/>
        </w:rPr>
        <w:t>, in conjunction with the local authority, where relevant</w:t>
      </w:r>
    </w:p>
    <w:bookmarkEnd w:id="53"/>
    <w:p w14:paraId="1AA05A4A" w14:textId="77777777" w:rsidR="001C6B97" w:rsidRPr="000D0A5B" w:rsidRDefault="001C6B97" w:rsidP="001C6B97">
      <w:pPr>
        <w:numPr>
          <w:ilvl w:val="0"/>
          <w:numId w:val="45"/>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0D0A5B">
      <w:pPr>
        <w:numPr>
          <w:ilvl w:val="0"/>
          <w:numId w:val="45"/>
        </w:numPr>
        <w:ind w:left="340" w:hanging="261"/>
        <w:rPr>
          <w:rFonts w:ascii="Times New Roman" w:eastAsia="Times New Roman" w:hAnsi="Times New Roman"/>
          <w:lang w:eastAsia="en-GB"/>
        </w:rPr>
      </w:pPr>
      <w:r>
        <w:rPr>
          <w:lang w:eastAsia="en-GB"/>
        </w:rPr>
        <w:t>Implement sanctions, where necessary (see section 5.2, above)</w:t>
      </w:r>
    </w:p>
    <w:p w14:paraId="6BCE7EAF" w14:textId="6A749951" w:rsidR="001C6B97" w:rsidRDefault="001C6B97" w:rsidP="0069543C">
      <w:pPr>
        <w:ind w:left="340"/>
        <w:rPr>
          <w:rFonts w:ascii="Times New Roman" w:eastAsia="Times New Roman" w:hAnsi="Times New Roman"/>
          <w:lang w:eastAsia="en-GB"/>
        </w:rPr>
      </w:pPr>
    </w:p>
    <w:p w14:paraId="162A9D6F" w14:textId="30BDE54B" w:rsidR="006F59BA" w:rsidRDefault="006F59BA" w:rsidP="0069543C">
      <w:pPr>
        <w:ind w:left="340"/>
        <w:rPr>
          <w:rFonts w:ascii="Times New Roman" w:eastAsia="Times New Roman" w:hAnsi="Times New Roman"/>
          <w:lang w:eastAsia="en-GB"/>
        </w:rPr>
      </w:pPr>
    </w:p>
    <w:p w14:paraId="00122DF0" w14:textId="11F28AE8" w:rsidR="006F59BA" w:rsidRDefault="006F59BA" w:rsidP="0069543C">
      <w:pPr>
        <w:ind w:left="340"/>
        <w:rPr>
          <w:rFonts w:ascii="Times New Roman" w:eastAsia="Times New Roman" w:hAnsi="Times New Roman"/>
          <w:lang w:eastAsia="en-GB"/>
        </w:rPr>
      </w:pPr>
    </w:p>
    <w:p w14:paraId="20C78F58" w14:textId="72A94034" w:rsidR="006F59BA" w:rsidRDefault="006F59BA" w:rsidP="0069543C">
      <w:pPr>
        <w:ind w:left="340"/>
        <w:rPr>
          <w:rFonts w:ascii="Times New Roman" w:eastAsia="Times New Roman" w:hAnsi="Times New Roman"/>
          <w:lang w:eastAsia="en-GB"/>
        </w:rPr>
      </w:pPr>
    </w:p>
    <w:p w14:paraId="6210F3CA" w14:textId="543FC402" w:rsidR="006F59BA" w:rsidRDefault="006F59BA" w:rsidP="0069543C">
      <w:pPr>
        <w:ind w:left="340"/>
        <w:rPr>
          <w:rFonts w:ascii="Times New Roman" w:eastAsia="Times New Roman" w:hAnsi="Times New Roman"/>
          <w:lang w:eastAsia="en-GB"/>
        </w:rPr>
      </w:pPr>
    </w:p>
    <w:p w14:paraId="2D4F6189" w14:textId="5BB76B4A" w:rsidR="006F59BA" w:rsidRDefault="006F59BA" w:rsidP="0069543C">
      <w:pPr>
        <w:ind w:left="340"/>
        <w:rPr>
          <w:rFonts w:ascii="Times New Roman" w:eastAsia="Times New Roman" w:hAnsi="Times New Roman"/>
          <w:lang w:eastAsia="en-GB"/>
        </w:rPr>
      </w:pPr>
    </w:p>
    <w:p w14:paraId="269BD378" w14:textId="57E37C5A" w:rsidR="006F59BA" w:rsidRDefault="006F59BA" w:rsidP="0069543C">
      <w:pPr>
        <w:ind w:left="340"/>
        <w:rPr>
          <w:rFonts w:ascii="Times New Roman" w:eastAsia="Times New Roman" w:hAnsi="Times New Roman"/>
          <w:lang w:eastAsia="en-GB"/>
        </w:rPr>
      </w:pPr>
    </w:p>
    <w:p w14:paraId="4D26642F" w14:textId="406214BD" w:rsidR="006F59BA" w:rsidRDefault="006F59BA" w:rsidP="0069543C">
      <w:pPr>
        <w:ind w:left="340"/>
        <w:rPr>
          <w:rFonts w:ascii="Times New Roman" w:eastAsia="Times New Roman" w:hAnsi="Times New Roman"/>
          <w:lang w:eastAsia="en-GB"/>
        </w:rPr>
      </w:pPr>
    </w:p>
    <w:p w14:paraId="0DC261D1" w14:textId="77777777" w:rsidR="006F59BA" w:rsidRPr="000D0A5B" w:rsidRDefault="006F59BA" w:rsidP="0069543C">
      <w:pPr>
        <w:ind w:left="340"/>
        <w:rPr>
          <w:rFonts w:ascii="Times New Roman" w:eastAsia="Times New Roman" w:hAnsi="Times New Roman"/>
          <w:lang w:eastAsia="en-GB"/>
        </w:rPr>
      </w:pPr>
    </w:p>
    <w:p w14:paraId="2E13489C" w14:textId="77777777" w:rsidR="001C6B97" w:rsidRDefault="007D35FD" w:rsidP="001C6B97">
      <w:pPr>
        <w:pStyle w:val="Heading1"/>
        <w:rPr>
          <w:szCs w:val="28"/>
          <w:lang w:eastAsia="en-GB"/>
        </w:rPr>
      </w:pPr>
      <w:bookmarkStart w:id="54" w:name="_Toc162360197"/>
      <w:bookmarkStart w:id="55" w:name="_Toc167190571"/>
      <w:r>
        <w:rPr>
          <w:rFonts w:eastAsia="Arial"/>
          <w:szCs w:val="28"/>
          <w:lang w:eastAsia="en-GB"/>
        </w:rPr>
        <w:t>9</w:t>
      </w:r>
      <w:r w:rsidR="001C6B97">
        <w:rPr>
          <w:rFonts w:eastAsia="Arial"/>
          <w:szCs w:val="28"/>
          <w:lang w:eastAsia="en-GB"/>
        </w:rPr>
        <w:t>. Monitoring arrangements</w:t>
      </w:r>
      <w:bookmarkEnd w:id="54"/>
      <w:bookmarkEnd w:id="55"/>
      <w:r w:rsidR="001C6B97">
        <w:rPr>
          <w:rFonts w:eastAsia="Arial"/>
          <w:szCs w:val="28"/>
          <w:lang w:eastAsia="en-GB"/>
        </w:rPr>
        <w:t xml:space="preserve"> </w:t>
      </w:r>
    </w:p>
    <w:p w14:paraId="34D556C0" w14:textId="6D456494" w:rsidR="001C6B97" w:rsidRDefault="001C6B97" w:rsidP="001C6B97">
      <w:pPr>
        <w:spacing w:after="240" w:line="259" w:lineRule="auto"/>
        <w:rPr>
          <w:lang w:eastAsia="en-GB"/>
        </w:rPr>
      </w:pPr>
      <w:r>
        <w:rPr>
          <w:lang w:eastAsia="en-GB"/>
        </w:rPr>
        <w:lastRenderedPageBreak/>
        <w:t xml:space="preserve">This policy will be reviewed as guidance from the local authority </w:t>
      </w:r>
      <w:r w:rsidR="00237866">
        <w:rPr>
          <w:lang w:eastAsia="en-GB"/>
        </w:rPr>
        <w:t>and/</w:t>
      </w:r>
      <w:r>
        <w:rPr>
          <w:lang w:eastAsia="en-GB"/>
        </w:rPr>
        <w:t xml:space="preserve">or DfE is updated, and as a minimum </w:t>
      </w:r>
      <w:r w:rsidR="0069543C" w:rsidRPr="0069543C">
        <w:rPr>
          <w:shd w:val="clear" w:color="auto" w:fill="FFFFFF" w:themeFill="background1"/>
          <w:lang w:eastAsia="en-GB"/>
        </w:rPr>
        <w:t xml:space="preserve">annually </w:t>
      </w:r>
      <w:r>
        <w:rPr>
          <w:lang w:eastAsia="en-GB"/>
        </w:rPr>
        <w:t xml:space="preserve">by </w:t>
      </w:r>
      <w:r w:rsidR="0069543C" w:rsidRPr="0069543C">
        <w:rPr>
          <w:shd w:val="clear" w:color="auto" w:fill="FFFFFF" w:themeFill="background1"/>
          <w:lang w:eastAsia="en-GB"/>
        </w:rPr>
        <w:t>the Headteacher</w:t>
      </w:r>
      <w:r>
        <w:rPr>
          <w:lang w:eastAsia="en-GB"/>
        </w:rPr>
        <w:t xml:space="preserve">. At every review, the policy will be approved by the full governing board. </w:t>
      </w:r>
    </w:p>
    <w:p w14:paraId="776DC190" w14:textId="77777777" w:rsidR="001C6B97" w:rsidRPr="00F63920" w:rsidRDefault="007D35FD" w:rsidP="001C6B97">
      <w:pPr>
        <w:pStyle w:val="Heading1"/>
        <w:rPr>
          <w:color w:val="auto"/>
          <w:szCs w:val="28"/>
          <w:lang w:eastAsia="en-GB"/>
        </w:rPr>
      </w:pPr>
      <w:bookmarkStart w:id="56" w:name="_Toc162360198"/>
      <w:bookmarkStart w:id="57" w:name="_Toc167190572"/>
      <w:r w:rsidRPr="00F63920">
        <w:rPr>
          <w:rFonts w:eastAsia="Arial"/>
          <w:color w:val="auto"/>
          <w:szCs w:val="28"/>
          <w:lang w:eastAsia="en-GB"/>
        </w:rPr>
        <w:t>10</w:t>
      </w:r>
      <w:r w:rsidR="001C6B97" w:rsidRPr="00F63920">
        <w:rPr>
          <w:rFonts w:eastAsia="Arial"/>
          <w:color w:val="auto"/>
          <w:szCs w:val="28"/>
          <w:lang w:eastAsia="en-GB"/>
        </w:rPr>
        <w:t>. Links with other policies</w:t>
      </w:r>
      <w:bookmarkEnd w:id="56"/>
      <w:bookmarkEnd w:id="57"/>
      <w:r w:rsidR="001C6B97" w:rsidRPr="00F63920">
        <w:rPr>
          <w:rFonts w:eastAsia="Arial"/>
          <w:color w:val="auto"/>
          <w:szCs w:val="28"/>
          <w:lang w:eastAsia="en-GB"/>
        </w:rPr>
        <w:t xml:space="preserve"> </w:t>
      </w:r>
    </w:p>
    <w:p w14:paraId="48A7ABE5" w14:textId="77777777" w:rsidR="001C6B97" w:rsidRDefault="001C6B97" w:rsidP="001C6B97">
      <w:pPr>
        <w:rPr>
          <w:lang w:eastAsia="en-GB"/>
        </w:rPr>
      </w:pPr>
      <w:bookmarkStart w:id="58" w:name="_Toc52356845"/>
      <w:r>
        <w:rPr>
          <w:lang w:eastAsia="en-GB"/>
        </w:rPr>
        <w:t>This policy links to the following policies:</w:t>
      </w:r>
    </w:p>
    <w:p w14:paraId="637A5053"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Child protection and safeguarding policy</w:t>
      </w:r>
    </w:p>
    <w:p w14:paraId="66685BB6"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9" w:name="_Toc162360199"/>
      <w:bookmarkStart w:id="60" w:name="_Toc167190573"/>
      <w:r>
        <w:rPr>
          <w:rFonts w:eastAsia="Arial"/>
          <w:szCs w:val="24"/>
          <w:lang w:val="en-GB" w:eastAsia="en-GB"/>
        </w:rPr>
        <w:lastRenderedPageBreak/>
        <w:t>Appendix 1: attendance codes</w:t>
      </w:r>
      <w:bookmarkEnd w:id="58"/>
      <w:bookmarkEnd w:id="59"/>
      <w:bookmarkEnd w:id="60"/>
      <w:r>
        <w:rPr>
          <w:rFonts w:eastAsia="Arial"/>
          <w:szCs w:val="24"/>
          <w:lang w:val="en-GB" w:eastAsia="en-GB"/>
        </w:rPr>
        <w:t xml:space="preserve"> </w:t>
      </w:r>
    </w:p>
    <w:p w14:paraId="4B093ECA" w14:textId="77777777" w:rsidR="001C6B97" w:rsidRDefault="001C6B97" w:rsidP="001C6B97">
      <w:pPr>
        <w:rPr>
          <w:lang w:eastAsia="en-GB"/>
        </w:rPr>
      </w:pPr>
      <w:bookmarkStart w:id="61" w:name="_Hlk165632505"/>
      <w:r>
        <w:rPr>
          <w:lang w:eastAsia="en-GB"/>
        </w:rPr>
        <w:t xml:space="preserve">The following codes are taken from the DfE’s </w:t>
      </w:r>
      <w:hyperlink r:id="rId28"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 xml:space="preserve">Study </w:t>
            </w:r>
            <w:proofErr w:type="gramStart"/>
            <w:r w:rsidRPr="003C22EA">
              <w:rPr>
                <w:lang w:eastAsia="en-GB"/>
              </w:rPr>
              <w:t>leave</w:t>
            </w:r>
            <w:proofErr w:type="gramEnd"/>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w:t>
            </w:r>
            <w:proofErr w:type="gramStart"/>
            <w:r w:rsidRPr="003C22EA">
              <w:rPr>
                <w:lang w:eastAsia="en-GB"/>
              </w:rPr>
              <w:t>e.g.</w:t>
            </w:r>
            <w:proofErr w:type="gramEnd"/>
            <w:r w:rsidRPr="003C22EA">
              <w:rPr>
                <w:lang w:eastAsia="en-GB"/>
              </w:rPr>
              <w:t xml:space="preserve">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1"/>
    <w:p w14:paraId="057EDD71" w14:textId="69DF8163" w:rsidR="004750A7" w:rsidRPr="003C22EA" w:rsidRDefault="004750A7" w:rsidP="00375061"/>
    <w:sectPr w:rsidR="004750A7" w:rsidRPr="003C22EA" w:rsidSect="00AA14A9">
      <w:headerReference w:type="even" r:id="rId29"/>
      <w:headerReference w:type="default" r:id="rId30"/>
      <w:footerReference w:type="default" r:id="rId31"/>
      <w:headerReference w:type="first" r:id="rId32"/>
      <w:footerReference w:type="first" r:id="rId33"/>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343B" w14:textId="77777777" w:rsidR="0044615D" w:rsidRPr="00E36B11" w:rsidRDefault="0044615D" w:rsidP="00626EDA">
      <w:r w:rsidRPr="00E36B11">
        <w:separator/>
      </w:r>
    </w:p>
  </w:endnote>
  <w:endnote w:type="continuationSeparator" w:id="0">
    <w:p w14:paraId="4C6C2DB7" w14:textId="77777777" w:rsidR="0044615D" w:rsidRPr="00E36B11" w:rsidRDefault="0044615D"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1A54"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0F37" w14:textId="77777777" w:rsidR="0044615D" w:rsidRPr="00E36B11" w:rsidRDefault="0044615D" w:rsidP="00626EDA">
      <w:r w:rsidRPr="00E36B11">
        <w:separator/>
      </w:r>
    </w:p>
  </w:footnote>
  <w:footnote w:type="continuationSeparator" w:id="0">
    <w:p w14:paraId="023B3C34" w14:textId="77777777" w:rsidR="0044615D" w:rsidRPr="00E36B11" w:rsidRDefault="0044615D"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C3">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pt;height:333pt" o:bullet="t">
        <v:imagedata r:id="rId3" o:title="art1EF6"/>
      </v:shape>
    </w:pict>
  </w:numPicBullet>
  <w:numPicBullet w:numPicBulletId="3">
    <w:pict>
      <v:shape id="_x0000_i1029" type="#_x0000_t75" style="width:209pt;height:333pt" o:bullet="t">
        <v:imagedata r:id="rId4" o:title="TK_LOGO_POINTER_RGB_bullet_blue"/>
      </v:shape>
    </w:pict>
  </w:numPicBullet>
  <w:numPicBullet w:numPicBulletId="4">
    <w:pict>
      <v:shape id="_x0000_i1030" type="#_x0000_t75" style="width:566.5pt;height:904pt" o:bullet="t">
        <v:imagedata r:id="rId5" o:title="Blue Pointer-01-01"/>
      </v:shape>
    </w:pict>
  </w:numPicBullet>
  <w:numPicBullet w:numPicBulletId="5">
    <w:pict>
      <v:shape id="_x0000_i1031" type="#_x0000_t75" style="width:6.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502"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5"/>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8"/>
  </w:num>
  <w:num w:numId="2">
    <w:abstractNumId w:val="30"/>
  </w:num>
  <w:num w:numId="3">
    <w:abstractNumId w:val="36"/>
  </w:num>
  <w:num w:numId="4">
    <w:abstractNumId w:val="39"/>
  </w:num>
  <w:num w:numId="5">
    <w:abstractNumId w:val="28"/>
  </w:num>
  <w:num w:numId="6">
    <w:abstractNumId w:val="33"/>
  </w:num>
  <w:num w:numId="7">
    <w:abstractNumId w:val="29"/>
  </w:num>
  <w:num w:numId="8">
    <w:abstractNumId w:val="31"/>
  </w:num>
  <w:num w:numId="9">
    <w:abstractNumId w:val="40"/>
  </w:num>
  <w:num w:numId="10">
    <w:abstractNumId w:val="36"/>
  </w:num>
  <w:num w:numId="11">
    <w:abstractNumId w:val="30"/>
  </w:num>
  <w:num w:numId="12">
    <w:abstractNumId w:val="40"/>
  </w:num>
  <w:num w:numId="13">
    <w:abstractNumId w:val="38"/>
  </w:num>
  <w:num w:numId="14">
    <w:abstractNumId w:val="39"/>
  </w:num>
  <w:num w:numId="15">
    <w:abstractNumId w:val="29"/>
  </w:num>
  <w:num w:numId="16">
    <w:abstractNumId w:val="31"/>
  </w:num>
  <w:num w:numId="17">
    <w:abstractNumId w:val="39"/>
  </w:num>
  <w:num w:numId="18">
    <w:abstractNumId w:val="35"/>
  </w:num>
  <w:num w:numId="19">
    <w:abstractNumId w:val="37"/>
  </w:num>
  <w:num w:numId="20">
    <w:abstractNumId w:val="1"/>
  </w:num>
  <w:num w:numId="21">
    <w:abstractNumId w:val="2"/>
  </w:num>
  <w:num w:numId="22">
    <w:abstractNumId w:val="10"/>
  </w:num>
  <w:num w:numId="23">
    <w:abstractNumId w:val="11"/>
  </w:num>
  <w:num w:numId="24">
    <w:abstractNumId w:val="12"/>
  </w:num>
  <w:num w:numId="25">
    <w:abstractNumId w:val="14"/>
  </w:num>
  <w:num w:numId="26">
    <w:abstractNumId w:val="32"/>
  </w:num>
  <w:num w:numId="27">
    <w:abstractNumId w:val="0"/>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3"/>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254B"/>
    <w:rsid w:val="00026691"/>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2EAB"/>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64E45"/>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9543C"/>
    <w:rsid w:val="006A32B9"/>
    <w:rsid w:val="006C3B7A"/>
    <w:rsid w:val="006C5C86"/>
    <w:rsid w:val="006F545C"/>
    <w:rsid w:val="006F569D"/>
    <w:rsid w:val="006F59BA"/>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07E9"/>
    <w:rsid w:val="007A3851"/>
    <w:rsid w:val="007A7E05"/>
    <w:rsid w:val="007B3F27"/>
    <w:rsid w:val="007B7539"/>
    <w:rsid w:val="007C06B6"/>
    <w:rsid w:val="007C5AC9"/>
    <w:rsid w:val="007D268D"/>
    <w:rsid w:val="007D35FD"/>
    <w:rsid w:val="007D4B66"/>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1CA0"/>
    <w:rsid w:val="008941E7"/>
    <w:rsid w:val="008A31BE"/>
    <w:rsid w:val="008A3425"/>
    <w:rsid w:val="008B146C"/>
    <w:rsid w:val="008C1253"/>
    <w:rsid w:val="008C26DD"/>
    <w:rsid w:val="008C7CF0"/>
    <w:rsid w:val="008D36C4"/>
    <w:rsid w:val="008E2D1A"/>
    <w:rsid w:val="008E3BE3"/>
    <w:rsid w:val="008F23EB"/>
    <w:rsid w:val="008F2ECD"/>
    <w:rsid w:val="008F4718"/>
    <w:rsid w:val="008F744A"/>
    <w:rsid w:val="00911E8D"/>
    <w:rsid w:val="009122BB"/>
    <w:rsid w:val="00915117"/>
    <w:rsid w:val="00930912"/>
    <w:rsid w:val="00954AA5"/>
    <w:rsid w:val="009732D2"/>
    <w:rsid w:val="00982B32"/>
    <w:rsid w:val="0099114F"/>
    <w:rsid w:val="00997B2B"/>
    <w:rsid w:val="009A267F"/>
    <w:rsid w:val="009A3AAC"/>
    <w:rsid w:val="009A448F"/>
    <w:rsid w:val="009B104D"/>
    <w:rsid w:val="009B1F2D"/>
    <w:rsid w:val="009B3799"/>
    <w:rsid w:val="009B5A8C"/>
    <w:rsid w:val="009D1474"/>
    <w:rsid w:val="009D17CE"/>
    <w:rsid w:val="009D27B1"/>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B1A84"/>
    <w:rsid w:val="00BE3E54"/>
    <w:rsid w:val="00BE6E00"/>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4E16"/>
    <w:rsid w:val="00D508B4"/>
    <w:rsid w:val="00D562B2"/>
    <w:rsid w:val="00D56CAC"/>
    <w:rsid w:val="00D86752"/>
    <w:rsid w:val="00D908E7"/>
    <w:rsid w:val="00D91525"/>
    <w:rsid w:val="00D95FA0"/>
    <w:rsid w:val="00DA0204"/>
    <w:rsid w:val="00DA43DE"/>
    <w:rsid w:val="00DA5725"/>
    <w:rsid w:val="00DA7F11"/>
    <w:rsid w:val="00DC28D6"/>
    <w:rsid w:val="00DC4C0F"/>
    <w:rsid w:val="00DC5FAC"/>
    <w:rsid w:val="00DE1259"/>
    <w:rsid w:val="00DE7A1B"/>
    <w:rsid w:val="00DF4897"/>
    <w:rsid w:val="00DF66B4"/>
    <w:rsid w:val="00DF6CA9"/>
    <w:rsid w:val="00E00085"/>
    <w:rsid w:val="00E12B7E"/>
    <w:rsid w:val="00E16EC3"/>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F22F0"/>
    <w:rsid w:val="00EF4A21"/>
    <w:rsid w:val="00EF631F"/>
    <w:rsid w:val="00F02A4E"/>
    <w:rsid w:val="00F043B9"/>
    <w:rsid w:val="00F06022"/>
    <w:rsid w:val="00F139E0"/>
    <w:rsid w:val="00F21743"/>
    <w:rsid w:val="00F420B4"/>
    <w:rsid w:val="00F44463"/>
    <w:rsid w:val="00F519DC"/>
    <w:rsid w:val="00F55DAD"/>
    <w:rsid w:val="00F63920"/>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NormalWeb">
    <w:name w:val="Normal (Web)"/>
    <w:basedOn w:val="Normal"/>
    <w:uiPriority w:val="99"/>
    <w:semiHidden/>
    <w:unhideWhenUsed/>
    <w:rsid w:val="008F23EB"/>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4159331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2/32/contents" TargetMode="External"/><Relationship Id="rId18" Type="http://schemas.openxmlformats.org/officeDocument/2006/relationships/hyperlink" Target="https://www.legislation.gov.uk/uksi/2013/757/regulation/2/made" TargetMode="External"/><Relationship Id="rId26" Type="http://schemas.openxmlformats.org/officeDocument/2006/relationships/hyperlink" Target="https://www.legislation.gov.uk/uksi/2024/208/made" TargetMode="External"/><Relationship Id="rId3" Type="http://schemas.openxmlformats.org/officeDocument/2006/relationships/styles" Target="styles.xml"/><Relationship Id="rId21" Type="http://schemas.openxmlformats.org/officeDocument/2006/relationships/hyperlink" Target="https://www.gov.uk/government/publications/mental-health-issues-affecting-a-pupils-attendance-guidance-for-schoo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1996/56/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mailto:admin@st-catherines.manchester.sch.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uk/uksi/2006/1751/content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hyperlink" Target="mailto:admin@st-catherines.manchester.sch.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uk/uksi/2024/208/made" TargetMode="External"/><Relationship Id="rId23" Type="http://schemas.openxmlformats.org/officeDocument/2006/relationships/hyperlink" Target="mailto:admin@st-catherines.manchester.sch.uk" TargetMode="External"/><Relationship Id="rId28"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gov.uk/guidance/complete-the-school-censu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emf"/><Relationship Id="rId14" Type="http://schemas.openxmlformats.org/officeDocument/2006/relationships/hyperlink" Target="https://www.legislation.gov.uk/ukpga/2006/40/contents" TargetMode="External"/><Relationship Id="rId22" Type="http://schemas.openxmlformats.org/officeDocument/2006/relationships/hyperlink" Target="mailto:admin@st-catherines.manchester.sch.uk" TargetMode="External"/><Relationship Id="rId27" Type="http://schemas.openxmlformats.org/officeDocument/2006/relationships/hyperlink" Target="https://www.legislation.gov.uk/ukpga/1996/56/section/7"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4949</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Carole Partington</cp:lastModifiedBy>
  <cp:revision>2</cp:revision>
  <cp:lastPrinted>2018-10-02T14:43:00Z</cp:lastPrinted>
  <dcterms:created xsi:type="dcterms:W3CDTF">2024-10-31T12:17:00Z</dcterms:created>
  <dcterms:modified xsi:type="dcterms:W3CDTF">2024-10-31T12:17:00Z</dcterms:modified>
</cp:coreProperties>
</file>